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577" w:rsidRPr="008E5823" w:rsidRDefault="001F1577" w:rsidP="001F1577">
      <w:pPr>
        <w:spacing w:line="240" w:lineRule="auto"/>
        <w:rPr>
          <w:rFonts w:ascii="Arial" w:eastAsia="Times New Roman" w:hAnsi="Arial" w:cs="Arial"/>
          <w:b/>
          <w:sz w:val="32"/>
          <w:szCs w:val="32"/>
          <w:lang w:eastAsia="lv-LV"/>
        </w:rPr>
      </w:pPr>
      <w:r w:rsidRPr="008E5823">
        <w:rPr>
          <w:rFonts w:ascii="Arial" w:eastAsia="Times New Roman" w:hAnsi="Arial" w:cs="Arial"/>
          <w:b/>
          <w:sz w:val="32"/>
          <w:szCs w:val="32"/>
          <w:lang w:eastAsia="lv-LV"/>
        </w:rPr>
        <w:t>Mjanmas mežu stāsts un “</w:t>
      </w:r>
      <w:r w:rsidR="008E5823">
        <w:rPr>
          <w:rFonts w:ascii="Arial" w:eastAsia="Times New Roman" w:hAnsi="Arial" w:cs="Arial"/>
          <w:b/>
          <w:sz w:val="32"/>
          <w:szCs w:val="32"/>
          <w:lang w:eastAsia="lv-LV"/>
        </w:rPr>
        <w:t>a</w:t>
      </w:r>
      <w:r w:rsidR="002F06EA">
        <w:rPr>
          <w:rFonts w:ascii="Arial" w:eastAsia="Times New Roman" w:hAnsi="Arial" w:cs="Arial"/>
          <w:b/>
          <w:sz w:val="32"/>
          <w:szCs w:val="32"/>
          <w:lang w:eastAsia="lv-LV"/>
        </w:rPr>
        <w:t>siņai</w:t>
      </w:r>
      <w:r w:rsidRPr="008E5823">
        <w:rPr>
          <w:rFonts w:ascii="Arial" w:eastAsia="Times New Roman" w:hAnsi="Arial" w:cs="Arial"/>
          <w:b/>
          <w:sz w:val="32"/>
          <w:szCs w:val="32"/>
          <w:lang w:eastAsia="lv-LV"/>
        </w:rPr>
        <w:t xml:space="preserve">nie tīkkoki” </w:t>
      </w:r>
    </w:p>
    <w:p w:rsidR="008E5823" w:rsidRDefault="008E5823" w:rsidP="001F1577">
      <w:pPr>
        <w:spacing w:line="240" w:lineRule="auto"/>
        <w:rPr>
          <w:rFonts w:ascii="Arial" w:eastAsia="Times New Roman" w:hAnsi="Arial" w:cs="Arial"/>
          <w:sz w:val="24"/>
          <w:szCs w:val="24"/>
          <w:lang w:eastAsia="lv-LV"/>
        </w:rPr>
      </w:pPr>
    </w:p>
    <w:p w:rsidR="008E5823" w:rsidRDefault="008E5823" w:rsidP="001F1577">
      <w:pPr>
        <w:spacing w:line="240" w:lineRule="auto"/>
        <w:rPr>
          <w:rFonts w:ascii="Arial" w:eastAsia="Times New Roman" w:hAnsi="Arial" w:cs="Arial"/>
          <w:sz w:val="24"/>
          <w:szCs w:val="24"/>
          <w:lang w:eastAsia="lv-LV"/>
        </w:rPr>
      </w:pPr>
      <w:bookmarkStart w:id="0" w:name="_GoBack"/>
      <w:bookmarkEnd w:id="0"/>
    </w:p>
    <w:p w:rsidR="008E5823" w:rsidRDefault="008E5823" w:rsidP="001F1577">
      <w:pPr>
        <w:spacing w:line="240" w:lineRule="auto"/>
        <w:rPr>
          <w:rFonts w:ascii="Arial" w:eastAsia="Times New Roman" w:hAnsi="Arial" w:cs="Arial"/>
          <w:sz w:val="24"/>
          <w:szCs w:val="24"/>
          <w:lang w:eastAsia="lv-LV"/>
        </w:rPr>
      </w:pPr>
    </w:p>
    <w:p w:rsidR="001F1577" w:rsidRPr="008E5823" w:rsidRDefault="008E5823" w:rsidP="001F1577">
      <w:pPr>
        <w:spacing w:line="240" w:lineRule="auto"/>
        <w:rPr>
          <w:rFonts w:ascii="Arial" w:eastAsia="Times New Roman" w:hAnsi="Arial" w:cs="Arial"/>
          <w:i/>
          <w:lang w:eastAsia="lv-LV"/>
        </w:rPr>
      </w:pPr>
      <w:r w:rsidRPr="008E5823">
        <w:rPr>
          <w:rFonts w:ascii="Arial" w:eastAsia="Times New Roman" w:hAnsi="Arial" w:cs="Arial"/>
          <w:i/>
          <w:lang w:eastAsia="lv-LV"/>
        </w:rPr>
        <w:t>Māris Liopa, Zemeunvalsts.lv</w:t>
      </w:r>
      <w:r w:rsidR="001F1577" w:rsidRPr="008E5823">
        <w:rPr>
          <w:rFonts w:ascii="Arial" w:eastAsia="Times New Roman" w:hAnsi="Arial" w:cs="Arial"/>
          <w:i/>
          <w:lang w:eastAsia="lv-LV"/>
        </w:rPr>
        <w:t xml:space="preserve"> </w:t>
      </w:r>
    </w:p>
    <w:p w:rsidR="001F1577" w:rsidRPr="001F1577" w:rsidRDefault="009164F3" w:rsidP="001F1577">
      <w:pPr>
        <w:spacing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Šo mežu stāsts</w:t>
      </w:r>
      <w:r w:rsidR="001F1577" w:rsidRPr="001F1577">
        <w:rPr>
          <w:rFonts w:ascii="Arial" w:eastAsia="Times New Roman" w:hAnsi="Arial" w:cs="Arial"/>
          <w:sz w:val="28"/>
          <w:szCs w:val="28"/>
          <w:lang w:eastAsia="lv-LV"/>
        </w:rPr>
        <w:t xml:space="preserve"> ir viena no dramatiskākajām un traģiskākajām dabas un cilvēka sadursmēm mūsdienu vēsturē. Atšķirībā no kaimiņos esošās Taizemes, kur mežu izciršanu izdevās apturēt ar stingriem likumiem, Mjanmā dabas bagātības jau desmitgadēm ilgi ir tieši pakļautas brutālu militāro diktatūru un pilsoņu kara interesēm.</w:t>
      </w:r>
    </w:p>
    <w:p w:rsidR="001F1577" w:rsidRPr="001F1577" w:rsidRDefault="001F1577" w:rsidP="001F1577">
      <w:pPr>
        <w:spacing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Mjanmas, kas ilgu laiku bija pazīstama kā Birma,</w:t>
      </w:r>
      <w:r w:rsidRPr="001F1577">
        <w:rPr>
          <w:rFonts w:ascii="Arial" w:eastAsia="Times New Roman" w:hAnsi="Arial" w:cs="Arial"/>
          <w:sz w:val="28"/>
          <w:szCs w:val="28"/>
          <w:lang w:eastAsia="lv-LV"/>
        </w:rPr>
        <w:t xml:space="preserve"> meži reiz bija slaveni kā pasaulē bagātākie un bioloģiski daudzveidīgākie tropu lapu koku meži, kuros auga vairāk nekā </w:t>
      </w:r>
      <w:r w:rsidRPr="009164F3">
        <w:rPr>
          <w:rFonts w:ascii="Arial" w:eastAsia="Times New Roman" w:hAnsi="Arial" w:cs="Arial"/>
          <w:bCs/>
          <w:sz w:val="28"/>
          <w:szCs w:val="28"/>
          <w:lang w:eastAsia="lv-LV"/>
        </w:rPr>
        <w:t>75% no visas pasaules dabiskā tīkkoka audzēm</w:t>
      </w:r>
      <w:r w:rsidRPr="001F1577">
        <w:rPr>
          <w:rFonts w:ascii="Arial" w:eastAsia="Times New Roman" w:hAnsi="Arial" w:cs="Arial"/>
          <w:sz w:val="28"/>
          <w:szCs w:val="28"/>
          <w:lang w:eastAsia="lv-LV"/>
        </w:rPr>
        <w:t>.</w:t>
      </w:r>
    </w:p>
    <w:p w:rsidR="001F1577" w:rsidRPr="001F1577" w:rsidRDefault="001F1577" w:rsidP="001F1577">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Briti 1</w:t>
      </w:r>
      <w:r w:rsidR="009164F3" w:rsidRPr="009164F3">
        <w:rPr>
          <w:rFonts w:ascii="Arial" w:eastAsia="Times New Roman" w:hAnsi="Arial" w:cs="Arial"/>
          <w:sz w:val="28"/>
          <w:szCs w:val="28"/>
          <w:lang w:eastAsia="lv-LV"/>
        </w:rPr>
        <w:t>9.gadsimtā, iekļaujot Birmu savā</w:t>
      </w:r>
      <w:r w:rsidRPr="009164F3">
        <w:rPr>
          <w:rFonts w:ascii="Arial" w:eastAsia="Times New Roman" w:hAnsi="Arial" w:cs="Arial"/>
          <w:sz w:val="28"/>
          <w:szCs w:val="28"/>
          <w:lang w:eastAsia="lv-LV"/>
        </w:rPr>
        <w:t xml:space="preserve"> impērijā, ieviesa stingru zinātniskās mežsaimniecības sistēmu, kas pazīstama kā </w:t>
      </w:r>
      <w:r w:rsidRPr="009164F3">
        <w:rPr>
          <w:rFonts w:ascii="Arial" w:eastAsia="Times New Roman" w:hAnsi="Arial" w:cs="Arial"/>
          <w:i/>
          <w:iCs/>
          <w:sz w:val="28"/>
          <w:szCs w:val="28"/>
          <w:lang w:eastAsia="lv-LV"/>
        </w:rPr>
        <w:t>"Birmas atlases sistēma"</w:t>
      </w:r>
      <w:r w:rsidRPr="009164F3">
        <w:rPr>
          <w:rFonts w:ascii="Arial" w:eastAsia="Times New Roman" w:hAnsi="Arial" w:cs="Arial"/>
          <w:sz w:val="28"/>
          <w:szCs w:val="28"/>
          <w:lang w:eastAsia="lv-LV"/>
        </w:rPr>
        <w:t xml:space="preserve"> je</w:t>
      </w:r>
      <w:r w:rsidR="009164F3" w:rsidRPr="009164F3">
        <w:rPr>
          <w:rFonts w:ascii="Arial" w:eastAsia="Times New Roman" w:hAnsi="Arial" w:cs="Arial"/>
          <w:sz w:val="28"/>
          <w:szCs w:val="28"/>
          <w:lang w:eastAsia="lv-LV"/>
        </w:rPr>
        <w:t>b</w:t>
      </w:r>
      <w:r w:rsidRPr="009164F3">
        <w:rPr>
          <w:rFonts w:ascii="Arial" w:eastAsia="Times New Roman" w:hAnsi="Arial" w:cs="Arial"/>
          <w:sz w:val="28"/>
          <w:szCs w:val="28"/>
          <w:lang w:eastAsia="lv-LV"/>
        </w:rPr>
        <w:t xml:space="preserve"> </w:t>
      </w:r>
      <w:r w:rsidRPr="009164F3">
        <w:rPr>
          <w:rFonts w:ascii="Arial" w:eastAsia="Times New Roman" w:hAnsi="Arial" w:cs="Arial"/>
          <w:i/>
          <w:iCs/>
          <w:sz w:val="28"/>
          <w:szCs w:val="28"/>
          <w:lang w:eastAsia="lv-LV"/>
        </w:rPr>
        <w:t xml:space="preserve">Burma </w:t>
      </w:r>
      <w:proofErr w:type="spellStart"/>
      <w:r w:rsidRPr="009164F3">
        <w:rPr>
          <w:rFonts w:ascii="Arial" w:eastAsia="Times New Roman" w:hAnsi="Arial" w:cs="Arial"/>
          <w:i/>
          <w:iCs/>
          <w:sz w:val="28"/>
          <w:szCs w:val="28"/>
          <w:lang w:eastAsia="lv-LV"/>
        </w:rPr>
        <w:t>Selection</w:t>
      </w:r>
      <w:proofErr w:type="spellEnd"/>
      <w:r w:rsidRPr="009164F3">
        <w:rPr>
          <w:rFonts w:ascii="Arial" w:eastAsia="Times New Roman" w:hAnsi="Arial" w:cs="Arial"/>
          <w:i/>
          <w:iCs/>
          <w:sz w:val="28"/>
          <w:szCs w:val="28"/>
          <w:lang w:eastAsia="lv-LV"/>
        </w:rPr>
        <w:t xml:space="preserve"> </w:t>
      </w:r>
      <w:proofErr w:type="spellStart"/>
      <w:r w:rsidRPr="009164F3">
        <w:rPr>
          <w:rFonts w:ascii="Arial" w:eastAsia="Times New Roman" w:hAnsi="Arial" w:cs="Arial"/>
          <w:i/>
          <w:iCs/>
          <w:sz w:val="28"/>
          <w:szCs w:val="28"/>
          <w:lang w:eastAsia="lv-LV"/>
        </w:rPr>
        <w:t>System</w:t>
      </w:r>
      <w:proofErr w:type="spellEnd"/>
      <w:r w:rsidRPr="009164F3">
        <w:rPr>
          <w:rFonts w:ascii="Arial" w:eastAsia="Times New Roman" w:hAnsi="Arial" w:cs="Arial"/>
          <w:sz w:val="28"/>
          <w:szCs w:val="28"/>
          <w:lang w:eastAsia="lv-LV"/>
        </w:rPr>
        <w:t>. Tā noteica stingrus mežizstrādes ciklus un apjomus, lai nodrošinātu ilgtspēju, lai gan galvenais mērķis bija nodrošināt augstvērtīgu koksni britu flotei.</w:t>
      </w:r>
    </w:p>
    <w:p w:rsidR="001F1577" w:rsidRPr="009164F3" w:rsidRDefault="001F1577" w:rsidP="001F1577">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Pēc neatkarības iegūšanas un militārā diktatora Ne </w:t>
      </w:r>
      <w:proofErr w:type="spellStart"/>
      <w:r w:rsidRPr="009164F3">
        <w:rPr>
          <w:rFonts w:ascii="Arial" w:eastAsia="Times New Roman" w:hAnsi="Arial" w:cs="Arial"/>
          <w:sz w:val="28"/>
          <w:szCs w:val="28"/>
          <w:lang w:eastAsia="lv-LV"/>
        </w:rPr>
        <w:t>Vina</w:t>
      </w:r>
      <w:proofErr w:type="spellEnd"/>
      <w:r w:rsidRPr="009164F3">
        <w:rPr>
          <w:rFonts w:ascii="Arial" w:eastAsia="Times New Roman" w:hAnsi="Arial" w:cs="Arial"/>
          <w:sz w:val="28"/>
          <w:szCs w:val="28"/>
          <w:lang w:eastAsia="lv-LV"/>
        </w:rPr>
        <w:t xml:space="preserve"> nākšanas pie varas 1962.gadā, sākās </w:t>
      </w:r>
      <w:r w:rsidRPr="009164F3">
        <w:rPr>
          <w:rFonts w:ascii="Arial" w:eastAsia="Times New Roman" w:hAnsi="Arial" w:cs="Arial"/>
          <w:i/>
          <w:iCs/>
          <w:sz w:val="28"/>
          <w:szCs w:val="28"/>
          <w:lang w:eastAsia="lv-LV"/>
        </w:rPr>
        <w:t>"Birmas ceļš uz sociālismu"</w:t>
      </w:r>
      <w:r w:rsidRPr="009164F3">
        <w:rPr>
          <w:rFonts w:ascii="Arial" w:eastAsia="Times New Roman" w:hAnsi="Arial" w:cs="Arial"/>
          <w:sz w:val="28"/>
          <w:szCs w:val="28"/>
          <w:lang w:eastAsia="lv-LV"/>
        </w:rPr>
        <w:t xml:space="preserve">. Valsts ekonomika piedzīvoja sabrukumu, un, lai iegūtu ārvalstu valūtu, militārais režīms </w:t>
      </w:r>
      <w:r w:rsidR="009164F3" w:rsidRPr="009164F3">
        <w:rPr>
          <w:rFonts w:ascii="Arial" w:eastAsia="Times New Roman" w:hAnsi="Arial" w:cs="Arial"/>
          <w:sz w:val="28"/>
          <w:szCs w:val="28"/>
          <w:lang w:eastAsia="lv-LV"/>
        </w:rPr>
        <w:t xml:space="preserve">sāka nekontrolētu, </w:t>
      </w:r>
      <w:r w:rsidRPr="009164F3">
        <w:rPr>
          <w:rFonts w:ascii="Arial" w:eastAsia="Times New Roman" w:hAnsi="Arial" w:cs="Arial"/>
          <w:sz w:val="28"/>
          <w:szCs w:val="28"/>
          <w:lang w:eastAsia="lv-LV"/>
        </w:rPr>
        <w:t xml:space="preserve">tīkkoka </w:t>
      </w:r>
      <w:r w:rsidR="009164F3" w:rsidRPr="009164F3">
        <w:rPr>
          <w:rFonts w:ascii="Arial" w:eastAsia="Times New Roman" w:hAnsi="Arial" w:cs="Arial"/>
          <w:sz w:val="28"/>
          <w:szCs w:val="28"/>
          <w:lang w:eastAsia="lv-LV"/>
        </w:rPr>
        <w:t xml:space="preserve">masveida </w:t>
      </w:r>
      <w:r w:rsidRPr="009164F3">
        <w:rPr>
          <w:rFonts w:ascii="Arial" w:eastAsia="Times New Roman" w:hAnsi="Arial" w:cs="Arial"/>
          <w:sz w:val="28"/>
          <w:szCs w:val="28"/>
          <w:lang w:eastAsia="lv-LV"/>
        </w:rPr>
        <w:t>mežizstrādi rūpnieciskos apmēros, pilnībā ignorējot iepriekšēj</w:t>
      </w:r>
      <w:r w:rsidR="009164F3" w:rsidRPr="009164F3">
        <w:rPr>
          <w:rFonts w:ascii="Arial" w:eastAsia="Times New Roman" w:hAnsi="Arial" w:cs="Arial"/>
          <w:sz w:val="28"/>
          <w:szCs w:val="28"/>
          <w:lang w:eastAsia="lv-LV"/>
        </w:rPr>
        <w:t>os ilgtspējas principus par ko rūpējās angļi.</w:t>
      </w:r>
      <w:r w:rsidRPr="009164F3">
        <w:rPr>
          <w:rFonts w:ascii="Arial" w:eastAsia="Times New Roman" w:hAnsi="Arial" w:cs="Arial"/>
          <w:sz w:val="28"/>
          <w:szCs w:val="28"/>
          <w:lang w:eastAsia="lv-LV"/>
        </w:rPr>
        <w:t xml:space="preserve"> Kopš tā laika Mjanma ir viena no valstīm ar augstāko mežu izzušanas tempu pasaulē.</w:t>
      </w:r>
    </w:p>
    <w:p w:rsidR="001F1577" w:rsidRPr="001F1577" w:rsidRDefault="001F1577" w:rsidP="001F1577">
      <w:pPr>
        <w:spacing w:after="0" w:line="240" w:lineRule="auto"/>
        <w:rPr>
          <w:rFonts w:ascii="Arial" w:eastAsia="Times New Roman" w:hAnsi="Arial" w:cs="Arial"/>
          <w:sz w:val="28"/>
          <w:szCs w:val="28"/>
          <w:lang w:eastAsia="lv-LV"/>
        </w:rPr>
      </w:pPr>
    </w:p>
    <w:p w:rsidR="001F1577" w:rsidRPr="001F1577" w:rsidRDefault="001F1577" w:rsidP="001F1577">
      <w:pPr>
        <w:spacing w:before="480" w:after="480" w:line="240" w:lineRule="auto"/>
        <w:rPr>
          <w:rFonts w:ascii="Arial" w:eastAsia="Times New Roman" w:hAnsi="Arial" w:cs="Arial"/>
          <w:b/>
          <w:bCs/>
          <w:sz w:val="28"/>
          <w:szCs w:val="28"/>
          <w:lang w:eastAsia="lv-LV"/>
        </w:rPr>
      </w:pPr>
      <w:r w:rsidRPr="001F1577">
        <w:rPr>
          <w:rFonts w:ascii="Arial" w:eastAsia="Times New Roman" w:hAnsi="Arial" w:cs="Arial"/>
          <w:b/>
          <w:bCs/>
          <w:sz w:val="28"/>
          <w:szCs w:val="28"/>
          <w:lang w:eastAsia="lv-LV"/>
        </w:rPr>
        <w:t>Mežu pārvaldība kā diktatūras un kara finanšu mašīna</w:t>
      </w:r>
    </w:p>
    <w:p w:rsidR="001F1577" w:rsidRPr="001F1577" w:rsidRDefault="001F1577" w:rsidP="001F1577">
      <w:pPr>
        <w:spacing w:before="480" w:after="480" w:line="240" w:lineRule="auto"/>
        <w:rPr>
          <w:rFonts w:ascii="Arial" w:eastAsia="Times New Roman" w:hAnsi="Arial" w:cs="Arial"/>
          <w:sz w:val="28"/>
          <w:szCs w:val="28"/>
          <w:lang w:eastAsia="lv-LV"/>
        </w:rPr>
      </w:pPr>
      <w:r w:rsidRPr="001F1577">
        <w:rPr>
          <w:rFonts w:ascii="Arial" w:eastAsia="Times New Roman" w:hAnsi="Arial" w:cs="Arial"/>
          <w:sz w:val="28"/>
          <w:szCs w:val="28"/>
          <w:lang w:eastAsia="lv-LV"/>
        </w:rPr>
        <w:t>Mjanmā mežsaimniecība nekad nav bijusi tikai ekoloģisks vai ekonomisks jautājums – tā vienmēr ir bijusi militārās varas un militāro operāciju finansēšanas instruments.</w:t>
      </w:r>
      <w:r w:rsidRPr="009164F3">
        <w:rPr>
          <w:rFonts w:ascii="Arial" w:eastAsia="Times New Roman" w:hAnsi="Arial" w:cs="Arial"/>
          <w:sz w:val="28"/>
          <w:szCs w:val="28"/>
          <w:lang w:eastAsia="lv-LV"/>
        </w:rPr>
        <w:t xml:space="preserve"> Visu mežizstrādi un koksnes eksportu juridiski kontrolē viena valsts institūcija – </w:t>
      </w:r>
      <w:r w:rsidRPr="009164F3">
        <w:rPr>
          <w:rFonts w:ascii="Arial" w:eastAsia="Times New Roman" w:hAnsi="Arial" w:cs="Arial"/>
          <w:bCs/>
          <w:sz w:val="28"/>
          <w:szCs w:val="28"/>
          <w:lang w:eastAsia="lv-LV"/>
        </w:rPr>
        <w:t>Mjanmas Meža industrijas uzņēmums</w:t>
      </w:r>
      <w:r w:rsidRPr="009164F3">
        <w:rPr>
          <w:rFonts w:ascii="Arial" w:eastAsia="Times New Roman" w:hAnsi="Arial" w:cs="Arial"/>
          <w:b/>
          <w:bCs/>
          <w:sz w:val="28"/>
          <w:szCs w:val="28"/>
          <w:lang w:eastAsia="lv-LV"/>
        </w:rPr>
        <w:t xml:space="preserve"> </w:t>
      </w:r>
      <w:proofErr w:type="spellStart"/>
      <w:r w:rsidRPr="009164F3">
        <w:rPr>
          <w:rFonts w:ascii="Arial" w:eastAsia="Times New Roman" w:hAnsi="Arial" w:cs="Arial"/>
          <w:bCs/>
          <w:i/>
          <w:sz w:val="28"/>
          <w:szCs w:val="28"/>
          <w:lang w:eastAsia="lv-LV"/>
        </w:rPr>
        <w:t>Myanma</w:t>
      </w:r>
      <w:proofErr w:type="spellEnd"/>
      <w:r w:rsidRPr="009164F3">
        <w:rPr>
          <w:rFonts w:ascii="Arial" w:eastAsia="Times New Roman" w:hAnsi="Arial" w:cs="Arial"/>
          <w:bCs/>
          <w:i/>
          <w:sz w:val="28"/>
          <w:szCs w:val="28"/>
          <w:lang w:eastAsia="lv-LV"/>
        </w:rPr>
        <w:t xml:space="preserve"> </w:t>
      </w:r>
      <w:proofErr w:type="spellStart"/>
      <w:r w:rsidRPr="009164F3">
        <w:rPr>
          <w:rFonts w:ascii="Arial" w:eastAsia="Times New Roman" w:hAnsi="Arial" w:cs="Arial"/>
          <w:bCs/>
          <w:i/>
          <w:sz w:val="28"/>
          <w:szCs w:val="28"/>
          <w:lang w:eastAsia="lv-LV"/>
        </w:rPr>
        <w:t>Timber</w:t>
      </w:r>
      <w:proofErr w:type="spellEnd"/>
      <w:r w:rsidRPr="009164F3">
        <w:rPr>
          <w:rFonts w:ascii="Arial" w:eastAsia="Times New Roman" w:hAnsi="Arial" w:cs="Arial"/>
          <w:bCs/>
          <w:i/>
          <w:sz w:val="28"/>
          <w:szCs w:val="28"/>
          <w:lang w:eastAsia="lv-LV"/>
        </w:rPr>
        <w:t xml:space="preserve"> Enterprise - MTE</w:t>
      </w:r>
      <w:r w:rsidRPr="009164F3">
        <w:rPr>
          <w:rFonts w:ascii="Arial" w:eastAsia="Times New Roman" w:hAnsi="Arial" w:cs="Arial"/>
          <w:sz w:val="28"/>
          <w:szCs w:val="28"/>
          <w:lang w:eastAsia="lv-LV"/>
        </w:rPr>
        <w:t xml:space="preserve">. Šo uzņēmumu un tā peļņu tiešā veidā pārvalda armija un tai tuvu stāvošie oligarhi huntas sabiedrotie. Tāpat kā </w:t>
      </w:r>
      <w:r w:rsidRPr="009164F3">
        <w:rPr>
          <w:rFonts w:ascii="Arial" w:eastAsia="Times New Roman" w:hAnsi="Arial" w:cs="Arial"/>
          <w:iCs/>
          <w:sz w:val="28"/>
          <w:szCs w:val="28"/>
          <w:lang w:eastAsia="lv-LV"/>
        </w:rPr>
        <w:t>"asins dimanti"</w:t>
      </w:r>
      <w:r w:rsidRPr="009164F3">
        <w:rPr>
          <w:rFonts w:ascii="Arial" w:eastAsia="Times New Roman" w:hAnsi="Arial" w:cs="Arial"/>
          <w:sz w:val="28"/>
          <w:szCs w:val="28"/>
          <w:lang w:eastAsia="lv-LV"/>
        </w:rPr>
        <w:t xml:space="preserve"> Āfrikā, Mjanmas augstvērtīgais tīkkoks starptautiski tiek </w:t>
      </w:r>
      <w:r w:rsidRPr="009164F3">
        <w:rPr>
          <w:rFonts w:ascii="Arial" w:eastAsia="Times New Roman" w:hAnsi="Arial" w:cs="Arial"/>
          <w:sz w:val="28"/>
          <w:szCs w:val="28"/>
          <w:lang w:eastAsia="lv-LV"/>
        </w:rPr>
        <w:lastRenderedPageBreak/>
        <w:t>dēvēts par “asins koksni”. Peļņa no koksnes eksporta nonāk tieši armijas kasē, ļaujot tai iepirkt ieročus, munīciju un aviācijas degvielu, ko izmantot uzbrukumos pret pašas valsts iedzīvotājiem.</w:t>
      </w:r>
    </w:p>
    <w:p w:rsidR="001F1577" w:rsidRPr="001F1577" w:rsidRDefault="001F1577" w:rsidP="001F1577">
      <w:pPr>
        <w:spacing w:before="480" w:after="480" w:line="240" w:lineRule="auto"/>
        <w:rPr>
          <w:rFonts w:ascii="Arial" w:eastAsia="Times New Roman" w:hAnsi="Arial" w:cs="Arial"/>
          <w:b/>
          <w:bCs/>
          <w:sz w:val="28"/>
          <w:szCs w:val="28"/>
          <w:lang w:eastAsia="lv-LV"/>
        </w:rPr>
      </w:pPr>
      <w:r w:rsidRPr="009164F3">
        <w:rPr>
          <w:rFonts w:ascii="Arial" w:eastAsia="Times New Roman" w:hAnsi="Arial" w:cs="Arial"/>
          <w:b/>
          <w:bCs/>
          <w:sz w:val="28"/>
          <w:szCs w:val="28"/>
          <w:lang w:eastAsia="lv-LV"/>
        </w:rPr>
        <w:t xml:space="preserve">2021. gada </w:t>
      </w:r>
      <w:r w:rsidRPr="001F1577">
        <w:rPr>
          <w:rFonts w:ascii="Arial" w:eastAsia="Times New Roman" w:hAnsi="Arial" w:cs="Arial"/>
          <w:b/>
          <w:bCs/>
          <w:sz w:val="28"/>
          <w:szCs w:val="28"/>
          <w:lang w:eastAsia="lv-LV"/>
        </w:rPr>
        <w:t>apvērsums un pašreizējā ekoloģiskā katastrofa</w:t>
      </w:r>
    </w:p>
    <w:p w:rsidR="001F1577" w:rsidRPr="001F1577" w:rsidRDefault="001F1577" w:rsidP="001F1577">
      <w:pPr>
        <w:spacing w:line="240" w:lineRule="auto"/>
        <w:rPr>
          <w:rFonts w:ascii="Arial" w:eastAsia="Times New Roman" w:hAnsi="Arial" w:cs="Arial"/>
          <w:sz w:val="28"/>
          <w:szCs w:val="28"/>
          <w:lang w:eastAsia="lv-LV"/>
        </w:rPr>
      </w:pPr>
      <w:r w:rsidRPr="001F1577">
        <w:rPr>
          <w:rFonts w:ascii="Arial" w:eastAsia="Times New Roman" w:hAnsi="Arial" w:cs="Arial"/>
          <w:sz w:val="28"/>
          <w:szCs w:val="28"/>
          <w:lang w:eastAsia="lv-LV"/>
        </w:rPr>
        <w:t>Pēc īsa un nestabil</w:t>
      </w:r>
      <w:r w:rsidRPr="009164F3">
        <w:rPr>
          <w:rFonts w:ascii="Arial" w:eastAsia="Times New Roman" w:hAnsi="Arial" w:cs="Arial"/>
          <w:sz w:val="28"/>
          <w:szCs w:val="28"/>
          <w:lang w:eastAsia="lv-LV"/>
        </w:rPr>
        <w:t>a demokrātisko reformu perioda 2011–2021</w:t>
      </w:r>
      <w:r w:rsidRPr="001F1577">
        <w:rPr>
          <w:rFonts w:ascii="Arial" w:eastAsia="Times New Roman" w:hAnsi="Arial" w:cs="Arial"/>
          <w:sz w:val="28"/>
          <w:szCs w:val="28"/>
          <w:lang w:eastAsia="lv-LV"/>
        </w:rPr>
        <w:t xml:space="preserve">, kad valstī tika mēģināts ieviest eksporta ierobežojumus, </w:t>
      </w:r>
      <w:r w:rsidRPr="009164F3">
        <w:rPr>
          <w:rFonts w:ascii="Arial" w:eastAsia="Times New Roman" w:hAnsi="Arial" w:cs="Arial"/>
          <w:bCs/>
          <w:sz w:val="28"/>
          <w:szCs w:val="28"/>
          <w:lang w:eastAsia="lv-LV"/>
        </w:rPr>
        <w:t>2021. gada 1. februāra militārais apvērsums</w:t>
      </w:r>
      <w:r w:rsidRPr="001F1577">
        <w:rPr>
          <w:rFonts w:ascii="Arial" w:eastAsia="Times New Roman" w:hAnsi="Arial" w:cs="Arial"/>
          <w:sz w:val="28"/>
          <w:szCs w:val="28"/>
          <w:lang w:eastAsia="lv-LV"/>
        </w:rPr>
        <w:t xml:space="preserve"> un tam sekojošais brutālais pilsoņu karš izraisīja pilnīgu vides pārvaldības sabrukumu.</w:t>
      </w:r>
    </w:p>
    <w:p w:rsidR="001F1577" w:rsidRPr="009164F3" w:rsidRDefault="001F1577" w:rsidP="001F1577">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Lai gan ASV un Eiropas Savienība noteica bargas sankcijas pret </w:t>
      </w:r>
      <w:r w:rsidRPr="009164F3">
        <w:rPr>
          <w:rFonts w:ascii="Arial" w:eastAsia="Times New Roman" w:hAnsi="Arial" w:cs="Arial"/>
          <w:i/>
          <w:sz w:val="28"/>
          <w:szCs w:val="28"/>
          <w:lang w:eastAsia="lv-LV"/>
        </w:rPr>
        <w:t>MTE</w:t>
      </w:r>
      <w:r w:rsidRPr="009164F3">
        <w:rPr>
          <w:rFonts w:ascii="Arial" w:eastAsia="Times New Roman" w:hAnsi="Arial" w:cs="Arial"/>
          <w:sz w:val="28"/>
          <w:szCs w:val="28"/>
          <w:lang w:eastAsia="lv-LV"/>
        </w:rPr>
        <w:t xml:space="preserve"> un aizliedza Mjanmas koksnes importu, Rietumu luksusa jahtu un mēbeļu ražotāji joprojām turpina iepirkt Mjanmas tīkkoku caur starpniekvalstīm vai nelegāliem kanāliem. Vairāk nekā 80% nelegālās koksnes plūst pāri sauszemes robežai uz kaimiņos esošo Ķīnu. Ķīna ir aizsargājusi savus dabas mežus, tāpēc tās milzīgo pieprasījumu pēc koksnes sedz tieši Mjanmas mežu masveida izciršana.</w:t>
      </w:r>
    </w:p>
    <w:p w:rsidR="001F1577" w:rsidRPr="001F1577" w:rsidRDefault="001F1577" w:rsidP="001F1577">
      <w:pPr>
        <w:spacing w:after="0" w:line="240" w:lineRule="auto"/>
        <w:rPr>
          <w:rFonts w:ascii="Arial" w:eastAsia="Times New Roman" w:hAnsi="Arial" w:cs="Arial"/>
          <w:sz w:val="28"/>
          <w:szCs w:val="28"/>
          <w:lang w:eastAsia="lv-LV"/>
        </w:rPr>
      </w:pPr>
    </w:p>
    <w:p w:rsidR="001F1577" w:rsidRPr="001F1577" w:rsidRDefault="001F1577" w:rsidP="001F1577">
      <w:pPr>
        <w:spacing w:after="0" w:line="240" w:lineRule="auto"/>
        <w:rPr>
          <w:rFonts w:ascii="Arial" w:eastAsia="Times New Roman" w:hAnsi="Arial" w:cs="Arial"/>
          <w:sz w:val="28"/>
          <w:szCs w:val="28"/>
          <w:lang w:eastAsia="lv-LV"/>
        </w:rPr>
      </w:pPr>
      <w:r w:rsidRPr="009164F3">
        <w:rPr>
          <w:rFonts w:ascii="Arial" w:eastAsia="Times New Roman" w:hAnsi="Arial" w:cs="Arial"/>
          <w:bCs/>
          <w:sz w:val="28"/>
          <w:szCs w:val="28"/>
          <w:lang w:eastAsia="lv-LV"/>
        </w:rPr>
        <w:t>Jauns apdraudējums ir zelta ieguve Mjanmā.</w:t>
      </w:r>
      <w:r w:rsidRPr="009164F3">
        <w:rPr>
          <w:rFonts w:ascii="Arial" w:eastAsia="Times New Roman" w:hAnsi="Arial" w:cs="Arial"/>
          <w:b/>
          <w:bCs/>
          <w:sz w:val="28"/>
          <w:szCs w:val="28"/>
          <w:lang w:eastAsia="lv-LV"/>
        </w:rPr>
        <w:t xml:space="preserve"> </w:t>
      </w:r>
      <w:proofErr w:type="spellStart"/>
      <w:r w:rsidRPr="009164F3">
        <w:rPr>
          <w:rFonts w:ascii="Arial" w:eastAsia="Times New Roman" w:hAnsi="Arial" w:cs="Arial"/>
          <w:sz w:val="28"/>
          <w:szCs w:val="28"/>
          <w:lang w:eastAsia="lv-LV"/>
        </w:rPr>
        <w:t>Satelītattēlu</w:t>
      </w:r>
      <w:proofErr w:type="spellEnd"/>
      <w:r w:rsidRPr="009164F3">
        <w:rPr>
          <w:rFonts w:ascii="Arial" w:eastAsia="Times New Roman" w:hAnsi="Arial" w:cs="Arial"/>
          <w:sz w:val="28"/>
          <w:szCs w:val="28"/>
          <w:lang w:eastAsia="lv-LV"/>
        </w:rPr>
        <w:t xml:space="preserve"> un pētnieku veiktā analīze rāda, ka kopš apvērsuma mežu izzušanu vairs neveicina tikai zāģbaļķu ciršana. Valstī, kur sabrukusi centrālā ekonomika, milzīgu uzplaukumu piedzīvo </w:t>
      </w:r>
      <w:r w:rsidRPr="009164F3">
        <w:rPr>
          <w:rFonts w:ascii="Arial" w:eastAsia="Times New Roman" w:hAnsi="Arial" w:cs="Arial"/>
          <w:bCs/>
          <w:sz w:val="28"/>
          <w:szCs w:val="28"/>
          <w:lang w:eastAsia="lv-LV"/>
        </w:rPr>
        <w:t xml:space="preserve">nelikumīga </w:t>
      </w:r>
      <w:proofErr w:type="spellStart"/>
      <w:r w:rsidRPr="009164F3">
        <w:rPr>
          <w:rFonts w:ascii="Arial" w:eastAsia="Times New Roman" w:hAnsi="Arial" w:cs="Arial"/>
          <w:bCs/>
          <w:sz w:val="28"/>
          <w:szCs w:val="28"/>
          <w:lang w:eastAsia="lv-LV"/>
        </w:rPr>
        <w:t>mazapjoma</w:t>
      </w:r>
      <w:proofErr w:type="spellEnd"/>
      <w:r w:rsidRPr="009164F3">
        <w:rPr>
          <w:rFonts w:ascii="Arial" w:eastAsia="Times New Roman" w:hAnsi="Arial" w:cs="Arial"/>
          <w:bCs/>
          <w:sz w:val="28"/>
          <w:szCs w:val="28"/>
          <w:lang w:eastAsia="lv-LV"/>
        </w:rPr>
        <w:t xml:space="preserve"> zelta ieguve un derīgo izrakteņu ieguve</w:t>
      </w:r>
      <w:r w:rsidRPr="009164F3">
        <w:rPr>
          <w:rFonts w:ascii="Arial" w:eastAsia="Times New Roman" w:hAnsi="Arial" w:cs="Arial"/>
          <w:sz w:val="28"/>
          <w:szCs w:val="28"/>
          <w:lang w:eastAsia="lv-LV"/>
        </w:rPr>
        <w:t xml:space="preserve"> mežu teritorijās, kas neatgriezeniski iznīcina augsni un piesārņo upes ar dzīvsudrabu.</w:t>
      </w:r>
    </w:p>
    <w:p w:rsidR="001F1577" w:rsidRPr="001F1577" w:rsidRDefault="001F1577" w:rsidP="001F1577">
      <w:pPr>
        <w:spacing w:before="480" w:after="480" w:line="240" w:lineRule="auto"/>
        <w:rPr>
          <w:rFonts w:ascii="Arial" w:eastAsia="Times New Roman" w:hAnsi="Arial" w:cs="Arial"/>
          <w:sz w:val="28"/>
          <w:szCs w:val="28"/>
          <w:lang w:eastAsia="lv-LV"/>
        </w:rPr>
      </w:pPr>
    </w:p>
    <w:p w:rsidR="001F1577" w:rsidRPr="001F1577" w:rsidRDefault="008E5823" w:rsidP="001F1577">
      <w:pPr>
        <w:spacing w:before="480" w:after="480" w:line="240" w:lineRule="auto"/>
        <w:rPr>
          <w:rFonts w:ascii="Arial" w:eastAsia="Times New Roman" w:hAnsi="Arial" w:cs="Arial"/>
          <w:b/>
          <w:bCs/>
          <w:sz w:val="28"/>
          <w:szCs w:val="28"/>
          <w:lang w:eastAsia="lv-LV"/>
        </w:rPr>
      </w:pPr>
      <w:r w:rsidRPr="009164F3">
        <w:rPr>
          <w:rFonts w:ascii="Arial" w:eastAsia="Times New Roman" w:hAnsi="Arial" w:cs="Arial"/>
          <w:b/>
          <w:bCs/>
          <w:sz w:val="28"/>
          <w:szCs w:val="28"/>
          <w:lang w:eastAsia="lv-LV"/>
        </w:rPr>
        <w:t>Et</w:t>
      </w:r>
      <w:r w:rsidR="001F1577" w:rsidRPr="001F1577">
        <w:rPr>
          <w:rFonts w:ascii="Arial" w:eastAsia="Times New Roman" w:hAnsi="Arial" w:cs="Arial"/>
          <w:b/>
          <w:bCs/>
          <w:sz w:val="28"/>
          <w:szCs w:val="28"/>
          <w:lang w:eastAsia="lv-LV"/>
        </w:rPr>
        <w:t xml:space="preserve">niskās cīņas un </w:t>
      </w:r>
      <w:proofErr w:type="spellStart"/>
      <w:r w:rsidR="001F1577" w:rsidRPr="001F1577">
        <w:rPr>
          <w:rFonts w:ascii="Arial" w:eastAsia="Times New Roman" w:hAnsi="Arial" w:cs="Arial"/>
          <w:b/>
          <w:bCs/>
          <w:sz w:val="28"/>
          <w:szCs w:val="28"/>
          <w:lang w:eastAsia="lv-LV"/>
        </w:rPr>
        <w:t>pamatiedzīvotāju</w:t>
      </w:r>
      <w:proofErr w:type="spellEnd"/>
      <w:r w:rsidR="001F1577" w:rsidRPr="001F1577">
        <w:rPr>
          <w:rFonts w:ascii="Arial" w:eastAsia="Times New Roman" w:hAnsi="Arial" w:cs="Arial"/>
          <w:b/>
          <w:bCs/>
          <w:sz w:val="28"/>
          <w:szCs w:val="28"/>
          <w:lang w:eastAsia="lv-LV"/>
        </w:rPr>
        <w:t xml:space="preserve"> tiesības</w:t>
      </w:r>
    </w:p>
    <w:p w:rsidR="008E5823" w:rsidRPr="009164F3" w:rsidRDefault="001F1577" w:rsidP="008E5823">
      <w:pPr>
        <w:spacing w:before="480" w:after="480" w:line="240" w:lineRule="auto"/>
        <w:rPr>
          <w:rFonts w:ascii="Arial" w:eastAsia="Times New Roman" w:hAnsi="Arial" w:cs="Arial"/>
          <w:sz w:val="28"/>
          <w:szCs w:val="28"/>
          <w:lang w:eastAsia="lv-LV"/>
        </w:rPr>
      </w:pPr>
      <w:r w:rsidRPr="001F1577">
        <w:rPr>
          <w:rFonts w:ascii="Arial" w:eastAsia="Times New Roman" w:hAnsi="Arial" w:cs="Arial"/>
          <w:sz w:val="28"/>
          <w:szCs w:val="28"/>
          <w:lang w:eastAsia="lv-LV"/>
        </w:rPr>
        <w:t>Mjanmas meži lielākoties atro</w:t>
      </w:r>
      <w:r w:rsidR="008E5823" w:rsidRPr="009164F3">
        <w:rPr>
          <w:rFonts w:ascii="Arial" w:eastAsia="Times New Roman" w:hAnsi="Arial" w:cs="Arial"/>
          <w:sz w:val="28"/>
          <w:szCs w:val="28"/>
          <w:lang w:eastAsia="lv-LV"/>
        </w:rPr>
        <w:t xml:space="preserve">das valsts pierobežas reģionos </w:t>
      </w:r>
      <w:proofErr w:type="spellStart"/>
      <w:r w:rsidRPr="001F1577">
        <w:rPr>
          <w:rFonts w:ascii="Arial" w:eastAsia="Times New Roman" w:hAnsi="Arial" w:cs="Arial"/>
          <w:sz w:val="28"/>
          <w:szCs w:val="28"/>
          <w:lang w:eastAsia="lv-LV"/>
        </w:rPr>
        <w:t>Kačinas</w:t>
      </w:r>
      <w:proofErr w:type="spellEnd"/>
      <w:r w:rsidR="008E5823" w:rsidRPr="009164F3">
        <w:rPr>
          <w:rFonts w:ascii="Arial" w:eastAsia="Times New Roman" w:hAnsi="Arial" w:cs="Arial"/>
          <w:sz w:val="28"/>
          <w:szCs w:val="28"/>
          <w:lang w:eastAsia="lv-LV"/>
        </w:rPr>
        <w:t xml:space="preserve">, </w:t>
      </w:r>
      <w:proofErr w:type="spellStart"/>
      <w:r w:rsidR="008E5823" w:rsidRPr="009164F3">
        <w:rPr>
          <w:rFonts w:ascii="Arial" w:eastAsia="Times New Roman" w:hAnsi="Arial" w:cs="Arial"/>
          <w:sz w:val="28"/>
          <w:szCs w:val="28"/>
          <w:lang w:eastAsia="lv-LV"/>
        </w:rPr>
        <w:t>Šanas</w:t>
      </w:r>
      <w:proofErr w:type="spellEnd"/>
      <w:r w:rsidR="008E5823" w:rsidRPr="009164F3">
        <w:rPr>
          <w:rFonts w:ascii="Arial" w:eastAsia="Times New Roman" w:hAnsi="Arial" w:cs="Arial"/>
          <w:sz w:val="28"/>
          <w:szCs w:val="28"/>
          <w:lang w:eastAsia="lv-LV"/>
        </w:rPr>
        <w:t xml:space="preserve">, </w:t>
      </w:r>
      <w:proofErr w:type="spellStart"/>
      <w:r w:rsidR="008E5823" w:rsidRPr="009164F3">
        <w:rPr>
          <w:rFonts w:ascii="Arial" w:eastAsia="Times New Roman" w:hAnsi="Arial" w:cs="Arial"/>
          <w:sz w:val="28"/>
          <w:szCs w:val="28"/>
          <w:lang w:eastAsia="lv-LV"/>
        </w:rPr>
        <w:t>Karena</w:t>
      </w:r>
      <w:proofErr w:type="spellEnd"/>
      <w:r w:rsidR="008E5823" w:rsidRPr="009164F3">
        <w:rPr>
          <w:rFonts w:ascii="Arial" w:eastAsia="Times New Roman" w:hAnsi="Arial" w:cs="Arial"/>
          <w:sz w:val="28"/>
          <w:szCs w:val="28"/>
          <w:lang w:eastAsia="lv-LV"/>
        </w:rPr>
        <w:t xml:space="preserve"> un Monas štatos</w:t>
      </w:r>
      <w:r w:rsidRPr="001F1577">
        <w:rPr>
          <w:rFonts w:ascii="Arial" w:eastAsia="Times New Roman" w:hAnsi="Arial" w:cs="Arial"/>
          <w:sz w:val="28"/>
          <w:szCs w:val="28"/>
          <w:lang w:eastAsia="lv-LV"/>
        </w:rPr>
        <w:t>, kurus apdzīvo etniskās minoritātes. Šīs teritorijas jau septiņas desmitgades ir bijušas galven</w:t>
      </w:r>
      <w:r w:rsidR="008E5823" w:rsidRPr="009164F3">
        <w:rPr>
          <w:rFonts w:ascii="Arial" w:eastAsia="Times New Roman" w:hAnsi="Arial" w:cs="Arial"/>
          <w:sz w:val="28"/>
          <w:szCs w:val="28"/>
          <w:lang w:eastAsia="lv-LV"/>
        </w:rPr>
        <w:t>ais pilsoņu kara bojāejas lauks</w:t>
      </w:r>
    </w:p>
    <w:p w:rsidR="008E5823" w:rsidRPr="009164F3" w:rsidRDefault="001F1577" w:rsidP="008E5823">
      <w:pPr>
        <w:spacing w:before="480" w:after="48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Meži ir sadalīti fragmentos. Daļu teritoriju kontrolē Mjanmas armija, bet daļu – Etnis</w:t>
      </w:r>
      <w:r w:rsidR="008E5823" w:rsidRPr="009164F3">
        <w:rPr>
          <w:rFonts w:ascii="Arial" w:eastAsia="Times New Roman" w:hAnsi="Arial" w:cs="Arial"/>
          <w:sz w:val="28"/>
          <w:szCs w:val="28"/>
          <w:lang w:eastAsia="lv-LV"/>
        </w:rPr>
        <w:t xml:space="preserve">kās bruņotās organizācijas, piemēram, </w:t>
      </w:r>
      <w:proofErr w:type="spellStart"/>
      <w:r w:rsidR="008E5823" w:rsidRPr="009164F3">
        <w:rPr>
          <w:rFonts w:ascii="Arial" w:eastAsia="Times New Roman" w:hAnsi="Arial" w:cs="Arial"/>
          <w:sz w:val="28"/>
          <w:szCs w:val="28"/>
          <w:lang w:eastAsia="lv-LV"/>
        </w:rPr>
        <w:t>Karenu</w:t>
      </w:r>
      <w:proofErr w:type="spellEnd"/>
      <w:r w:rsidRPr="009164F3">
        <w:rPr>
          <w:rFonts w:ascii="Arial" w:eastAsia="Times New Roman" w:hAnsi="Arial" w:cs="Arial"/>
          <w:sz w:val="28"/>
          <w:szCs w:val="28"/>
          <w:lang w:eastAsia="lv-LV"/>
        </w:rPr>
        <w:t xml:space="preserve"> Nacionālā atbrīvošanās armija vai </w:t>
      </w:r>
      <w:proofErr w:type="spellStart"/>
      <w:r w:rsidRPr="009164F3">
        <w:rPr>
          <w:rFonts w:ascii="Arial" w:eastAsia="Times New Roman" w:hAnsi="Arial" w:cs="Arial"/>
          <w:sz w:val="28"/>
          <w:szCs w:val="28"/>
          <w:lang w:eastAsia="lv-LV"/>
        </w:rPr>
        <w:t>Kačinas</w:t>
      </w:r>
      <w:proofErr w:type="spellEnd"/>
      <w:r w:rsidRPr="009164F3">
        <w:rPr>
          <w:rFonts w:ascii="Arial" w:eastAsia="Times New Roman" w:hAnsi="Arial" w:cs="Arial"/>
          <w:sz w:val="28"/>
          <w:szCs w:val="28"/>
          <w:lang w:eastAsia="lv-LV"/>
        </w:rPr>
        <w:t xml:space="preserve"> Neatkarības armija. </w:t>
      </w:r>
      <w:r w:rsidRPr="009164F3">
        <w:rPr>
          <w:rFonts w:ascii="Arial" w:eastAsia="Times New Roman" w:hAnsi="Arial" w:cs="Arial"/>
          <w:sz w:val="28"/>
          <w:szCs w:val="28"/>
          <w:lang w:eastAsia="lv-LV"/>
        </w:rPr>
        <w:lastRenderedPageBreak/>
        <w:t>Abas konfliktējošās puses vēsturiski ir izmantojušas mežizstrādi un koksnes nodokļus, lai finansētu savus karavīrus.</w:t>
      </w:r>
    </w:p>
    <w:p w:rsidR="001F1577" w:rsidRPr="001F1577" w:rsidRDefault="001F1577" w:rsidP="008E5823">
      <w:pPr>
        <w:spacing w:before="480" w:after="48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Pirms apvērsuma daudzas etnisko minoritāšu kopienas pašas veiksmīgi pārvaldīja savus vietējos mežus, balstoties uz paaudžu tradīcijām un ilgtspējīgu rotācijas lauksaimniecību. Līdz ar kara eskalāciju, gaisa triecieniem un masveida iedz</w:t>
      </w:r>
      <w:r w:rsidR="008E5823" w:rsidRPr="009164F3">
        <w:rPr>
          <w:rFonts w:ascii="Arial" w:eastAsia="Times New Roman" w:hAnsi="Arial" w:cs="Arial"/>
          <w:sz w:val="28"/>
          <w:szCs w:val="28"/>
          <w:lang w:eastAsia="lv-LV"/>
        </w:rPr>
        <w:t xml:space="preserve">īvotāju piespiedu pārvietošanu - </w:t>
      </w:r>
      <w:r w:rsidRPr="009164F3">
        <w:rPr>
          <w:rFonts w:ascii="Arial" w:eastAsia="Times New Roman" w:hAnsi="Arial" w:cs="Arial"/>
          <w:sz w:val="28"/>
          <w:szCs w:val="28"/>
          <w:lang w:eastAsia="lv-LV"/>
        </w:rPr>
        <w:t>vairāk nekā 3,5 miljoni</w:t>
      </w:r>
      <w:r w:rsidR="008E5823" w:rsidRPr="009164F3">
        <w:rPr>
          <w:rFonts w:ascii="Arial" w:eastAsia="Times New Roman" w:hAnsi="Arial" w:cs="Arial"/>
          <w:sz w:val="28"/>
          <w:szCs w:val="28"/>
          <w:lang w:eastAsia="lv-LV"/>
        </w:rPr>
        <w:t xml:space="preserve"> cilvēku ir kļuvuši par bēgļiem</w:t>
      </w:r>
      <w:r w:rsidRPr="009164F3">
        <w:rPr>
          <w:rFonts w:ascii="Arial" w:eastAsia="Times New Roman" w:hAnsi="Arial" w:cs="Arial"/>
          <w:sz w:val="28"/>
          <w:szCs w:val="28"/>
          <w:lang w:eastAsia="lv-LV"/>
        </w:rPr>
        <w:t>, šīs vietējās aizsardzības sistēmas ir iznīcinātas. Bēgļu nometnes un pārvietotie cilvēki, lai izdzīvotu, bieži ir spiesti izmantot tuvējos mežus malkai un iztikai.</w:t>
      </w:r>
      <w:r w:rsidR="008E5823" w:rsidRPr="009164F3">
        <w:rPr>
          <w:rFonts w:ascii="Arial" w:eastAsia="Times New Roman" w:hAnsi="Arial" w:cs="Arial"/>
          <w:sz w:val="28"/>
          <w:szCs w:val="28"/>
          <w:lang w:eastAsia="lv-LV"/>
        </w:rPr>
        <w:t xml:space="preserve"> </w:t>
      </w:r>
      <w:r w:rsidRPr="009164F3">
        <w:rPr>
          <w:rFonts w:ascii="Arial" w:eastAsia="Times New Roman" w:hAnsi="Arial" w:cs="Arial"/>
          <w:sz w:val="28"/>
          <w:szCs w:val="28"/>
          <w:lang w:eastAsia="lv-LV"/>
        </w:rPr>
        <w:t>Jebkura vēršanās pret nelegālo mežizstrādi Mjanmā ir dzīvībai bīstama. Vietējie žurnālisti, vides aktīvisti un mežu inspektori, kas mēģina dokumentēt nelegālās kravas uz Ķīnu, tiek arestēti, spīdzināti vai nogalināti gan no armijas, gan no bruņoto grupējumu un organizētās noziedzības sindikātu puses.</w:t>
      </w:r>
    </w:p>
    <w:p w:rsidR="001F1577" w:rsidRDefault="008E5823" w:rsidP="001F1577">
      <w:pPr>
        <w:spacing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Kamēr Taizeme ir pārgājusi uz jaunu</w:t>
      </w:r>
      <w:r w:rsidR="001F1577" w:rsidRPr="001F1577">
        <w:rPr>
          <w:rFonts w:ascii="Arial" w:eastAsia="Times New Roman" w:hAnsi="Arial" w:cs="Arial"/>
          <w:sz w:val="28"/>
          <w:szCs w:val="28"/>
          <w:lang w:eastAsia="lv-LV"/>
        </w:rPr>
        <w:t xml:space="preserve"> posmu ar stingru dabas aizsardzību, Mjanma šobrīd piedzīvo mežu pārvaldības pilnīgu sabrukumu. Mežs šeit joprojām ir kara laupījums. Kamēr valstī valdīs militārā diktatūra u</w:t>
      </w:r>
      <w:r w:rsidRPr="009164F3">
        <w:rPr>
          <w:rFonts w:ascii="Arial" w:eastAsia="Times New Roman" w:hAnsi="Arial" w:cs="Arial"/>
          <w:sz w:val="28"/>
          <w:szCs w:val="28"/>
          <w:lang w:eastAsia="lv-LV"/>
        </w:rPr>
        <w:t>n turpināsies pilsoņu karš, tīk</w:t>
      </w:r>
      <w:r w:rsidR="001F1577" w:rsidRPr="001F1577">
        <w:rPr>
          <w:rFonts w:ascii="Arial" w:eastAsia="Times New Roman" w:hAnsi="Arial" w:cs="Arial"/>
          <w:sz w:val="28"/>
          <w:szCs w:val="28"/>
          <w:lang w:eastAsia="lv-LV"/>
        </w:rPr>
        <w:t xml:space="preserve">koka un citu vērtīgo sugu meži tiks nežēlīgi ekspluatēti kā ātras peļņas avots, atstājot smagas, ilgtermiņa sekas visam </w:t>
      </w:r>
      <w:proofErr w:type="spellStart"/>
      <w:r w:rsidR="001F1577" w:rsidRPr="001F1577">
        <w:rPr>
          <w:rFonts w:ascii="Arial" w:eastAsia="Times New Roman" w:hAnsi="Arial" w:cs="Arial"/>
          <w:sz w:val="28"/>
          <w:szCs w:val="28"/>
          <w:lang w:eastAsia="lv-LV"/>
        </w:rPr>
        <w:t>Dienvidaustrumāzijas</w:t>
      </w:r>
      <w:proofErr w:type="spellEnd"/>
      <w:r w:rsidR="001F1577" w:rsidRPr="001F1577">
        <w:rPr>
          <w:rFonts w:ascii="Arial" w:eastAsia="Times New Roman" w:hAnsi="Arial" w:cs="Arial"/>
          <w:sz w:val="28"/>
          <w:szCs w:val="28"/>
          <w:lang w:eastAsia="lv-LV"/>
        </w:rPr>
        <w:t xml:space="preserve"> reģionam.</w:t>
      </w:r>
    </w:p>
    <w:p w:rsidR="009164F3" w:rsidRPr="001F1577" w:rsidRDefault="009164F3" w:rsidP="001F1577">
      <w:pPr>
        <w:spacing w:line="240" w:lineRule="auto"/>
        <w:rPr>
          <w:rFonts w:ascii="Arial" w:eastAsia="Times New Roman" w:hAnsi="Arial" w:cs="Arial"/>
          <w:sz w:val="28"/>
          <w:szCs w:val="28"/>
          <w:lang w:eastAsia="lv-LV"/>
        </w:rPr>
      </w:pPr>
    </w:p>
    <w:p w:rsidR="008E5823" w:rsidRPr="009164F3" w:rsidRDefault="008E5823" w:rsidP="001F1577">
      <w:pPr>
        <w:spacing w:line="240" w:lineRule="auto"/>
        <w:rPr>
          <w:rFonts w:ascii="Arial" w:eastAsia="Times New Roman" w:hAnsi="Arial" w:cs="Arial"/>
          <w:b/>
          <w:bCs/>
          <w:sz w:val="28"/>
          <w:szCs w:val="28"/>
          <w:lang w:eastAsia="lv-LV"/>
        </w:rPr>
      </w:pPr>
      <w:r w:rsidRPr="009164F3">
        <w:rPr>
          <w:rFonts w:ascii="Arial" w:eastAsia="Times New Roman" w:hAnsi="Arial" w:cs="Arial"/>
          <w:b/>
          <w:bCs/>
          <w:sz w:val="28"/>
          <w:szCs w:val="28"/>
          <w:lang w:eastAsia="lv-LV"/>
        </w:rPr>
        <w:t>"Asins tīk</w:t>
      </w:r>
      <w:r w:rsidR="001F1577" w:rsidRPr="001F1577">
        <w:rPr>
          <w:rFonts w:ascii="Arial" w:eastAsia="Times New Roman" w:hAnsi="Arial" w:cs="Arial"/>
          <w:b/>
          <w:bCs/>
          <w:sz w:val="28"/>
          <w:szCs w:val="28"/>
          <w:lang w:eastAsia="lv-LV"/>
        </w:rPr>
        <w:t xml:space="preserve">koka" nelegālie ceļi un shēmas </w:t>
      </w:r>
    </w:p>
    <w:p w:rsidR="001F1577" w:rsidRPr="001F1577" w:rsidRDefault="008E5823" w:rsidP="001F1577">
      <w:pPr>
        <w:spacing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Mjanmas tīkkoks </w:t>
      </w:r>
      <w:r w:rsidR="001F1577" w:rsidRPr="001F1577">
        <w:rPr>
          <w:rFonts w:ascii="Arial" w:eastAsia="Times New Roman" w:hAnsi="Arial" w:cs="Arial"/>
          <w:sz w:val="28"/>
          <w:szCs w:val="28"/>
          <w:lang w:eastAsia="lv-LV"/>
        </w:rPr>
        <w:t xml:space="preserve"> ir unikāls ar savu dabisko eļļu saturu un blīvumu, kas padara to par visizturīgāko un pieprasītāko materiālu pasaulē luksusa jahtu klāju un ekskluzīvu mēbeļu ražošanai. Lai gan Eiropas Savienība jau 2013. gadā ar </w:t>
      </w:r>
      <w:r w:rsidRPr="009164F3">
        <w:rPr>
          <w:rFonts w:ascii="Arial" w:eastAsia="Times New Roman" w:hAnsi="Arial" w:cs="Arial"/>
          <w:sz w:val="28"/>
          <w:szCs w:val="28"/>
          <w:lang w:eastAsia="lv-LV"/>
        </w:rPr>
        <w:t xml:space="preserve">ES Kokmateriālu regulu – </w:t>
      </w:r>
      <w:r w:rsidRPr="009164F3">
        <w:rPr>
          <w:rFonts w:ascii="Arial" w:eastAsia="Times New Roman" w:hAnsi="Arial" w:cs="Arial"/>
          <w:i/>
          <w:sz w:val="28"/>
          <w:szCs w:val="28"/>
          <w:lang w:eastAsia="lv-LV"/>
        </w:rPr>
        <w:t>EUTR</w:t>
      </w:r>
      <w:r w:rsidRPr="009164F3">
        <w:rPr>
          <w:rFonts w:ascii="Arial" w:eastAsia="Times New Roman" w:hAnsi="Arial" w:cs="Arial"/>
          <w:sz w:val="28"/>
          <w:szCs w:val="28"/>
          <w:lang w:eastAsia="lv-LV"/>
        </w:rPr>
        <w:t xml:space="preserve"> - </w:t>
      </w:r>
      <w:r w:rsidR="001F1577" w:rsidRPr="001F1577">
        <w:rPr>
          <w:rFonts w:ascii="Arial" w:eastAsia="Times New Roman" w:hAnsi="Arial" w:cs="Arial"/>
          <w:sz w:val="28"/>
          <w:szCs w:val="28"/>
          <w:lang w:eastAsia="lv-LV"/>
        </w:rPr>
        <w:t>un vēlāk ar bargām sankcijām pēc 2021. gada apvērsuma pilnībā aizliedza Mjanmas koksnes importu, Eiropas jahtu būvētavas joprojām atrod veidus, kā šo koksni iegūt, izmantojot sarežģītas "atmazgāšanas" shēmas.</w:t>
      </w:r>
    </w:p>
    <w:p w:rsidR="001F1577" w:rsidRPr="001F1577"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Tā kā tiešs imports no valsts uzņēmuma </w:t>
      </w:r>
      <w:proofErr w:type="spellStart"/>
      <w:r w:rsidR="008E5823" w:rsidRPr="009164F3">
        <w:rPr>
          <w:rFonts w:ascii="Arial" w:eastAsia="Times New Roman" w:hAnsi="Arial" w:cs="Arial"/>
          <w:i/>
          <w:iCs/>
          <w:sz w:val="28"/>
          <w:szCs w:val="28"/>
          <w:lang w:eastAsia="lv-LV"/>
        </w:rPr>
        <w:t>Myanma</w:t>
      </w:r>
      <w:proofErr w:type="spellEnd"/>
      <w:r w:rsidR="008E5823" w:rsidRPr="009164F3">
        <w:rPr>
          <w:rFonts w:ascii="Arial" w:eastAsia="Times New Roman" w:hAnsi="Arial" w:cs="Arial"/>
          <w:i/>
          <w:iCs/>
          <w:sz w:val="28"/>
          <w:szCs w:val="28"/>
          <w:lang w:eastAsia="lv-LV"/>
        </w:rPr>
        <w:t xml:space="preserve"> </w:t>
      </w:r>
      <w:proofErr w:type="spellStart"/>
      <w:r w:rsidR="008E5823" w:rsidRPr="009164F3">
        <w:rPr>
          <w:rFonts w:ascii="Arial" w:eastAsia="Times New Roman" w:hAnsi="Arial" w:cs="Arial"/>
          <w:i/>
          <w:iCs/>
          <w:sz w:val="28"/>
          <w:szCs w:val="28"/>
          <w:lang w:eastAsia="lv-LV"/>
        </w:rPr>
        <w:t>Timber</w:t>
      </w:r>
      <w:proofErr w:type="spellEnd"/>
      <w:r w:rsidR="008E5823" w:rsidRPr="009164F3">
        <w:rPr>
          <w:rFonts w:ascii="Arial" w:eastAsia="Times New Roman" w:hAnsi="Arial" w:cs="Arial"/>
          <w:i/>
          <w:iCs/>
          <w:sz w:val="28"/>
          <w:szCs w:val="28"/>
          <w:lang w:eastAsia="lv-LV"/>
        </w:rPr>
        <w:t xml:space="preserve"> Enterprise MTE</w:t>
      </w:r>
      <w:r w:rsidRPr="009164F3">
        <w:rPr>
          <w:rFonts w:ascii="Arial" w:eastAsia="Times New Roman" w:hAnsi="Arial" w:cs="Arial"/>
          <w:sz w:val="28"/>
          <w:szCs w:val="28"/>
          <w:lang w:eastAsia="lv-LV"/>
        </w:rPr>
        <w:t xml:space="preserve"> Eiropā ir krimināli sodāms, koksne vispirms tiek nelegāli vai puslegāli izvesta uz tādām valstīm kā </w:t>
      </w:r>
      <w:r w:rsidRPr="009164F3">
        <w:rPr>
          <w:rFonts w:ascii="Arial" w:eastAsia="Times New Roman" w:hAnsi="Arial" w:cs="Arial"/>
          <w:bCs/>
          <w:sz w:val="28"/>
          <w:szCs w:val="28"/>
          <w:lang w:eastAsia="lv-LV"/>
        </w:rPr>
        <w:t>Taizeme, Malaizija, Indonēzija vai Vjetnama</w:t>
      </w:r>
      <w:r w:rsidRPr="009164F3">
        <w:rPr>
          <w:rFonts w:ascii="Arial" w:eastAsia="Times New Roman" w:hAnsi="Arial" w:cs="Arial"/>
          <w:sz w:val="28"/>
          <w:szCs w:val="28"/>
          <w:lang w:eastAsia="lv-LV"/>
        </w:rPr>
        <w:t xml:space="preserve">. Tur vietējie korumpētie uzņēmumi sajauc Mjanmas koksni ar vietējo plantāciju materiāliem </w:t>
      </w:r>
      <w:r w:rsidRPr="009164F3">
        <w:rPr>
          <w:rFonts w:ascii="Arial" w:eastAsia="Times New Roman" w:hAnsi="Arial" w:cs="Arial"/>
          <w:sz w:val="28"/>
          <w:szCs w:val="28"/>
          <w:lang w:eastAsia="lv-LV"/>
        </w:rPr>
        <w:lastRenderedPageBreak/>
        <w:t>un izsniedz jaunus izcelsmes se</w:t>
      </w:r>
      <w:r w:rsidR="008E5823" w:rsidRPr="009164F3">
        <w:rPr>
          <w:rFonts w:ascii="Arial" w:eastAsia="Times New Roman" w:hAnsi="Arial" w:cs="Arial"/>
          <w:sz w:val="28"/>
          <w:szCs w:val="28"/>
          <w:lang w:eastAsia="lv-LV"/>
        </w:rPr>
        <w:t>rtifikātus, uzdodot Mjanmas tīk</w:t>
      </w:r>
      <w:r w:rsidRPr="009164F3">
        <w:rPr>
          <w:rFonts w:ascii="Arial" w:eastAsia="Times New Roman" w:hAnsi="Arial" w:cs="Arial"/>
          <w:sz w:val="28"/>
          <w:szCs w:val="28"/>
          <w:lang w:eastAsia="lv-LV"/>
        </w:rPr>
        <w:t>koku par, piemēram, "Malaizijas izcelsmes" preci.</w:t>
      </w:r>
    </w:p>
    <w:p w:rsidR="008E5823" w:rsidRPr="009164F3" w:rsidRDefault="008E5823" w:rsidP="008E5823">
      <w:pPr>
        <w:spacing w:after="0" w:line="240" w:lineRule="auto"/>
        <w:rPr>
          <w:rFonts w:ascii="Arial" w:eastAsia="Times New Roman" w:hAnsi="Arial" w:cs="Arial"/>
          <w:b/>
          <w:bCs/>
          <w:sz w:val="28"/>
          <w:szCs w:val="28"/>
          <w:lang w:eastAsia="lv-LV"/>
        </w:rPr>
      </w:pPr>
    </w:p>
    <w:p w:rsidR="001F1577" w:rsidRPr="009164F3" w:rsidRDefault="008E5823"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Vides organizācijas</w:t>
      </w:r>
      <w:r w:rsidR="001F1577" w:rsidRPr="009164F3">
        <w:rPr>
          <w:rFonts w:ascii="Arial" w:eastAsia="Times New Roman" w:hAnsi="Arial" w:cs="Arial"/>
          <w:sz w:val="28"/>
          <w:szCs w:val="28"/>
          <w:lang w:eastAsia="lv-LV"/>
        </w:rPr>
        <w:t xml:space="preserve"> </w:t>
      </w:r>
      <w:proofErr w:type="spellStart"/>
      <w:r w:rsidR="001F1577" w:rsidRPr="009164F3">
        <w:rPr>
          <w:rFonts w:ascii="Arial" w:eastAsia="Times New Roman" w:hAnsi="Arial" w:cs="Arial"/>
          <w:i/>
          <w:iCs/>
          <w:sz w:val="28"/>
          <w:szCs w:val="28"/>
          <w:lang w:eastAsia="lv-LV"/>
        </w:rPr>
        <w:t>Environmental</w:t>
      </w:r>
      <w:proofErr w:type="spellEnd"/>
      <w:r w:rsidR="001F1577" w:rsidRPr="009164F3">
        <w:rPr>
          <w:rFonts w:ascii="Arial" w:eastAsia="Times New Roman" w:hAnsi="Arial" w:cs="Arial"/>
          <w:i/>
          <w:iCs/>
          <w:sz w:val="28"/>
          <w:szCs w:val="28"/>
          <w:lang w:eastAsia="lv-LV"/>
        </w:rPr>
        <w:t xml:space="preserve"> </w:t>
      </w:r>
      <w:proofErr w:type="spellStart"/>
      <w:r w:rsidR="001F1577" w:rsidRPr="009164F3">
        <w:rPr>
          <w:rFonts w:ascii="Arial" w:eastAsia="Times New Roman" w:hAnsi="Arial" w:cs="Arial"/>
          <w:i/>
          <w:iCs/>
          <w:sz w:val="28"/>
          <w:szCs w:val="28"/>
          <w:lang w:eastAsia="lv-LV"/>
        </w:rPr>
        <w:t>Investigation</w:t>
      </w:r>
      <w:proofErr w:type="spellEnd"/>
      <w:r w:rsidR="001F1577" w:rsidRPr="009164F3">
        <w:rPr>
          <w:rFonts w:ascii="Arial" w:eastAsia="Times New Roman" w:hAnsi="Arial" w:cs="Arial"/>
          <w:i/>
          <w:iCs/>
          <w:sz w:val="28"/>
          <w:szCs w:val="28"/>
          <w:lang w:eastAsia="lv-LV"/>
        </w:rPr>
        <w:t xml:space="preserve"> </w:t>
      </w:r>
      <w:proofErr w:type="spellStart"/>
      <w:r w:rsidR="001F1577" w:rsidRPr="009164F3">
        <w:rPr>
          <w:rFonts w:ascii="Arial" w:eastAsia="Times New Roman" w:hAnsi="Arial" w:cs="Arial"/>
          <w:i/>
          <w:iCs/>
          <w:sz w:val="28"/>
          <w:szCs w:val="28"/>
          <w:lang w:eastAsia="lv-LV"/>
        </w:rPr>
        <w:t>Agency</w:t>
      </w:r>
      <w:proofErr w:type="spellEnd"/>
      <w:r w:rsidR="001F1577" w:rsidRPr="009164F3">
        <w:rPr>
          <w:rFonts w:ascii="Arial" w:eastAsia="Times New Roman" w:hAnsi="Arial" w:cs="Arial"/>
          <w:i/>
          <w:iCs/>
          <w:sz w:val="28"/>
          <w:szCs w:val="28"/>
          <w:lang w:eastAsia="lv-LV"/>
        </w:rPr>
        <w:t xml:space="preserve"> - EIA</w:t>
      </w:r>
      <w:r w:rsidR="001F1577" w:rsidRPr="009164F3">
        <w:rPr>
          <w:rFonts w:ascii="Arial" w:eastAsia="Times New Roman" w:hAnsi="Arial" w:cs="Arial"/>
          <w:sz w:val="28"/>
          <w:szCs w:val="28"/>
          <w:lang w:eastAsia="lv-LV"/>
        </w:rPr>
        <w:t xml:space="preserve"> pētījumi rāda, kā atsevišķi koksnes tirgotāji Itālijā un Vācijā turpināja importēt neapstrādātus baļķus, izmantojot robus vietējā muitas kontrolē. Viņi apgalvoja, ka koksne iepirkta pirms sankciju stāšanās spēkā vai ka nav iespējams precīzi pierādīt tās saistību ar Mjanmas huntu. No šīm noliktavām koksne nonāk Itālijas, Vācijas un Nīderlandes luksusa kuģu būvētavās, lai taptu par klājiem multimiljonāru </w:t>
      </w:r>
      <w:proofErr w:type="spellStart"/>
      <w:r w:rsidR="001F1577" w:rsidRPr="009164F3">
        <w:rPr>
          <w:rFonts w:ascii="Arial" w:eastAsia="Times New Roman" w:hAnsi="Arial" w:cs="Arial"/>
          <w:sz w:val="28"/>
          <w:szCs w:val="28"/>
          <w:lang w:eastAsia="lv-LV"/>
        </w:rPr>
        <w:t>superjahtām</w:t>
      </w:r>
      <w:proofErr w:type="spellEnd"/>
      <w:r w:rsidR="001F1577" w:rsidRPr="009164F3">
        <w:rPr>
          <w:rFonts w:ascii="Arial" w:eastAsia="Times New Roman" w:hAnsi="Arial" w:cs="Arial"/>
          <w:sz w:val="28"/>
          <w:szCs w:val="28"/>
          <w:lang w:eastAsia="lv-LV"/>
        </w:rPr>
        <w:t>.</w:t>
      </w:r>
    </w:p>
    <w:p w:rsidR="008E5823" w:rsidRPr="001F1577" w:rsidRDefault="008E5823" w:rsidP="008E5823">
      <w:pPr>
        <w:spacing w:after="0" w:line="240" w:lineRule="auto"/>
        <w:rPr>
          <w:rFonts w:ascii="Arial" w:eastAsia="Times New Roman" w:hAnsi="Arial" w:cs="Arial"/>
          <w:sz w:val="28"/>
          <w:szCs w:val="28"/>
          <w:lang w:eastAsia="lv-LV"/>
        </w:rPr>
      </w:pPr>
    </w:p>
    <w:p w:rsidR="001F1577" w:rsidRPr="001F1577" w:rsidRDefault="001F1577" w:rsidP="001F1577">
      <w:pPr>
        <w:spacing w:line="240" w:lineRule="auto"/>
        <w:rPr>
          <w:rFonts w:ascii="Arial" w:eastAsia="Times New Roman" w:hAnsi="Arial" w:cs="Arial"/>
          <w:b/>
          <w:bCs/>
          <w:sz w:val="28"/>
          <w:szCs w:val="28"/>
          <w:lang w:eastAsia="lv-LV"/>
        </w:rPr>
      </w:pPr>
      <w:r w:rsidRPr="001F1577">
        <w:rPr>
          <w:rFonts w:ascii="Arial" w:eastAsia="Times New Roman" w:hAnsi="Arial" w:cs="Arial"/>
          <w:b/>
          <w:bCs/>
          <w:sz w:val="28"/>
          <w:szCs w:val="28"/>
          <w:lang w:eastAsia="lv-LV"/>
        </w:rPr>
        <w:t>Kā starptautiskā sabiedrība redz noziegumus no ārpuses</w:t>
      </w:r>
    </w:p>
    <w:p w:rsidR="001F1577" w:rsidRPr="001F1577" w:rsidRDefault="001F1577" w:rsidP="001F1577">
      <w:pPr>
        <w:spacing w:line="240" w:lineRule="auto"/>
        <w:rPr>
          <w:rFonts w:ascii="Arial" w:eastAsia="Times New Roman" w:hAnsi="Arial" w:cs="Arial"/>
          <w:sz w:val="28"/>
          <w:szCs w:val="28"/>
          <w:lang w:eastAsia="lv-LV"/>
        </w:rPr>
      </w:pPr>
      <w:r w:rsidRPr="001F1577">
        <w:rPr>
          <w:rFonts w:ascii="Arial" w:eastAsia="Times New Roman" w:hAnsi="Arial" w:cs="Arial"/>
          <w:sz w:val="28"/>
          <w:szCs w:val="28"/>
          <w:lang w:eastAsia="lv-LV"/>
        </w:rPr>
        <w:t>Tā kā Mjanmā plosās pilsoņu karš un neatkarīgiem žurnālistiem vai starptautiskajiem novērotājiem fiziski piekļūt pi</w:t>
      </w:r>
      <w:r w:rsidR="008E5823" w:rsidRPr="009164F3">
        <w:rPr>
          <w:rFonts w:ascii="Arial" w:eastAsia="Times New Roman" w:hAnsi="Arial" w:cs="Arial"/>
          <w:sz w:val="28"/>
          <w:szCs w:val="28"/>
          <w:lang w:eastAsia="lv-LV"/>
        </w:rPr>
        <w:t xml:space="preserve">erobežas mežiem ir neiespējami </w:t>
      </w:r>
      <w:r w:rsidRPr="001F1577">
        <w:rPr>
          <w:rFonts w:ascii="Arial" w:eastAsia="Times New Roman" w:hAnsi="Arial" w:cs="Arial"/>
          <w:sz w:val="28"/>
          <w:szCs w:val="28"/>
          <w:lang w:eastAsia="lv-LV"/>
        </w:rPr>
        <w:t>vai dzīvībai bīstam</w:t>
      </w:r>
      <w:r w:rsidR="008E5823" w:rsidRPr="009164F3">
        <w:rPr>
          <w:rFonts w:ascii="Arial" w:eastAsia="Times New Roman" w:hAnsi="Arial" w:cs="Arial"/>
          <w:sz w:val="28"/>
          <w:szCs w:val="28"/>
          <w:lang w:eastAsia="lv-LV"/>
        </w:rPr>
        <w:t>i</w:t>
      </w:r>
      <w:r w:rsidRPr="001F1577">
        <w:rPr>
          <w:rFonts w:ascii="Arial" w:eastAsia="Times New Roman" w:hAnsi="Arial" w:cs="Arial"/>
          <w:sz w:val="28"/>
          <w:szCs w:val="28"/>
          <w:lang w:eastAsia="lv-LV"/>
        </w:rPr>
        <w:t xml:space="preserve">, galvenais instruments mežu iznīcināšanas dokumentēšanai ir kļuvusi </w:t>
      </w:r>
      <w:proofErr w:type="spellStart"/>
      <w:r w:rsidRPr="001F1577">
        <w:rPr>
          <w:rFonts w:ascii="Arial" w:eastAsia="Times New Roman" w:hAnsi="Arial" w:cs="Arial"/>
          <w:sz w:val="28"/>
          <w:szCs w:val="28"/>
          <w:lang w:eastAsia="lv-LV"/>
        </w:rPr>
        <w:t>satelītnovērošana</w:t>
      </w:r>
      <w:proofErr w:type="spellEnd"/>
      <w:r w:rsidRPr="001F1577">
        <w:rPr>
          <w:rFonts w:ascii="Arial" w:eastAsia="Times New Roman" w:hAnsi="Arial" w:cs="Arial"/>
          <w:sz w:val="28"/>
          <w:szCs w:val="28"/>
          <w:lang w:eastAsia="lv-LV"/>
        </w:rPr>
        <w:t xml:space="preserve">. Organizācijas kā </w:t>
      </w:r>
      <w:proofErr w:type="spellStart"/>
      <w:r w:rsidRPr="009164F3">
        <w:rPr>
          <w:rFonts w:ascii="Arial" w:eastAsia="Times New Roman" w:hAnsi="Arial" w:cs="Arial"/>
          <w:i/>
          <w:iCs/>
          <w:sz w:val="28"/>
          <w:szCs w:val="28"/>
          <w:lang w:eastAsia="lv-LV"/>
        </w:rPr>
        <w:t>Global</w:t>
      </w:r>
      <w:proofErr w:type="spellEnd"/>
      <w:r w:rsidRPr="009164F3">
        <w:rPr>
          <w:rFonts w:ascii="Arial" w:eastAsia="Times New Roman" w:hAnsi="Arial" w:cs="Arial"/>
          <w:i/>
          <w:iCs/>
          <w:sz w:val="28"/>
          <w:szCs w:val="28"/>
          <w:lang w:eastAsia="lv-LV"/>
        </w:rPr>
        <w:t xml:space="preserve"> </w:t>
      </w:r>
      <w:proofErr w:type="spellStart"/>
      <w:r w:rsidRPr="009164F3">
        <w:rPr>
          <w:rFonts w:ascii="Arial" w:eastAsia="Times New Roman" w:hAnsi="Arial" w:cs="Arial"/>
          <w:i/>
          <w:iCs/>
          <w:sz w:val="28"/>
          <w:szCs w:val="28"/>
          <w:lang w:eastAsia="lv-LV"/>
        </w:rPr>
        <w:t>Forest</w:t>
      </w:r>
      <w:proofErr w:type="spellEnd"/>
      <w:r w:rsidRPr="009164F3">
        <w:rPr>
          <w:rFonts w:ascii="Arial" w:eastAsia="Times New Roman" w:hAnsi="Arial" w:cs="Arial"/>
          <w:i/>
          <w:iCs/>
          <w:sz w:val="28"/>
          <w:szCs w:val="28"/>
          <w:lang w:eastAsia="lv-LV"/>
        </w:rPr>
        <w:t xml:space="preserve"> </w:t>
      </w:r>
      <w:proofErr w:type="spellStart"/>
      <w:r w:rsidRPr="009164F3">
        <w:rPr>
          <w:rFonts w:ascii="Arial" w:eastAsia="Times New Roman" w:hAnsi="Arial" w:cs="Arial"/>
          <w:i/>
          <w:iCs/>
          <w:sz w:val="28"/>
          <w:szCs w:val="28"/>
          <w:lang w:eastAsia="lv-LV"/>
        </w:rPr>
        <w:t>Watch</w:t>
      </w:r>
      <w:proofErr w:type="spellEnd"/>
      <w:r w:rsidRPr="001F1577">
        <w:rPr>
          <w:rFonts w:ascii="Arial" w:eastAsia="Times New Roman" w:hAnsi="Arial" w:cs="Arial"/>
          <w:sz w:val="28"/>
          <w:szCs w:val="28"/>
          <w:lang w:eastAsia="lv-LV"/>
        </w:rPr>
        <w:t xml:space="preserve"> un </w:t>
      </w:r>
      <w:r w:rsidRPr="009164F3">
        <w:rPr>
          <w:rFonts w:ascii="Arial" w:eastAsia="Times New Roman" w:hAnsi="Arial" w:cs="Arial"/>
          <w:i/>
          <w:iCs/>
          <w:sz w:val="28"/>
          <w:szCs w:val="28"/>
          <w:lang w:eastAsia="lv-LV"/>
        </w:rPr>
        <w:t>EIA</w:t>
      </w:r>
      <w:r w:rsidRPr="001F1577">
        <w:rPr>
          <w:rFonts w:ascii="Arial" w:eastAsia="Times New Roman" w:hAnsi="Arial" w:cs="Arial"/>
          <w:sz w:val="28"/>
          <w:szCs w:val="28"/>
          <w:lang w:eastAsia="lv-LV"/>
        </w:rPr>
        <w:t xml:space="preserve"> izmanto augstas izšķirtspējas </w:t>
      </w:r>
      <w:proofErr w:type="spellStart"/>
      <w:r w:rsidRPr="001F1577">
        <w:rPr>
          <w:rFonts w:ascii="Arial" w:eastAsia="Times New Roman" w:hAnsi="Arial" w:cs="Arial"/>
          <w:sz w:val="28"/>
          <w:szCs w:val="28"/>
          <w:lang w:eastAsia="lv-LV"/>
        </w:rPr>
        <w:t>satelītattēlus</w:t>
      </w:r>
      <w:proofErr w:type="spellEnd"/>
      <w:r w:rsidRPr="001F1577">
        <w:rPr>
          <w:rFonts w:ascii="Arial" w:eastAsia="Times New Roman" w:hAnsi="Arial" w:cs="Arial"/>
          <w:sz w:val="28"/>
          <w:szCs w:val="28"/>
          <w:lang w:eastAsia="lv-LV"/>
        </w:rPr>
        <w:t xml:space="preserve"> un mākslīgā intelekta algoritmus, lai apietu huntas informācijas blokādi.</w:t>
      </w:r>
    </w:p>
    <w:p w:rsidR="001F1577" w:rsidRPr="001F1577"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Satelīti fiksē pēkšņas izmaiņas meža vainagā. Kad džungļu vidū parādās jauni, nelegāli ceļi un smagās tehnikas sliedes, sistēma automātiski </w:t>
      </w:r>
      <w:proofErr w:type="spellStart"/>
      <w:r w:rsidRPr="009164F3">
        <w:rPr>
          <w:rFonts w:ascii="Arial" w:eastAsia="Times New Roman" w:hAnsi="Arial" w:cs="Arial"/>
          <w:sz w:val="28"/>
          <w:szCs w:val="28"/>
          <w:lang w:eastAsia="lv-LV"/>
        </w:rPr>
        <w:t>izsūta</w:t>
      </w:r>
      <w:proofErr w:type="spellEnd"/>
      <w:r w:rsidRPr="009164F3">
        <w:rPr>
          <w:rFonts w:ascii="Arial" w:eastAsia="Times New Roman" w:hAnsi="Arial" w:cs="Arial"/>
          <w:sz w:val="28"/>
          <w:szCs w:val="28"/>
          <w:lang w:eastAsia="lv-LV"/>
        </w:rPr>
        <w:t xml:space="preserve"> brīdinājumus. Tas ļauj pētniekiem precīzi redzēt, kurās tieši etnisko minoritāšu teritorijās hunta vai tai pietuvinātie grupējumi veic masveida koku gāšanu.</w:t>
      </w:r>
    </w:p>
    <w:p w:rsidR="001F1577" w:rsidRPr="001F1577"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Satelīti p</w:t>
      </w:r>
      <w:r w:rsidR="008E5823" w:rsidRPr="009164F3">
        <w:rPr>
          <w:rFonts w:ascii="Arial" w:eastAsia="Times New Roman" w:hAnsi="Arial" w:cs="Arial"/>
          <w:sz w:val="28"/>
          <w:szCs w:val="28"/>
          <w:lang w:eastAsia="lv-LV"/>
        </w:rPr>
        <w:t>alīdzēja fiksēt jaunu</w:t>
      </w:r>
      <w:r w:rsidRPr="009164F3">
        <w:rPr>
          <w:rFonts w:ascii="Arial" w:eastAsia="Times New Roman" w:hAnsi="Arial" w:cs="Arial"/>
          <w:sz w:val="28"/>
          <w:szCs w:val="28"/>
          <w:lang w:eastAsia="lv-LV"/>
        </w:rPr>
        <w:t xml:space="preserve"> tendenci pēc 2021. gada apvērsuma – nelegālo hidraulisko zelta ieguvi upju baseinos </w:t>
      </w:r>
      <w:proofErr w:type="spellStart"/>
      <w:r w:rsidRPr="009164F3">
        <w:rPr>
          <w:rFonts w:ascii="Arial" w:eastAsia="Times New Roman" w:hAnsi="Arial" w:cs="Arial"/>
          <w:sz w:val="28"/>
          <w:szCs w:val="28"/>
          <w:lang w:eastAsia="lv-LV"/>
        </w:rPr>
        <w:t>Kačinas</w:t>
      </w:r>
      <w:proofErr w:type="spellEnd"/>
      <w:r w:rsidRPr="009164F3">
        <w:rPr>
          <w:rFonts w:ascii="Arial" w:eastAsia="Times New Roman" w:hAnsi="Arial" w:cs="Arial"/>
          <w:sz w:val="28"/>
          <w:szCs w:val="28"/>
          <w:lang w:eastAsia="lv-LV"/>
        </w:rPr>
        <w:t xml:space="preserve"> štatā. Attēlos skaidri redzams, kā zaļie džungļi pārvēršas par dubļainiem tuksnešiem un kā upēs ieplūst toksiski </w:t>
      </w:r>
      <w:proofErr w:type="spellStart"/>
      <w:r w:rsidRPr="009164F3">
        <w:rPr>
          <w:rFonts w:ascii="Arial" w:eastAsia="Times New Roman" w:hAnsi="Arial" w:cs="Arial"/>
          <w:sz w:val="28"/>
          <w:szCs w:val="28"/>
          <w:lang w:eastAsia="lv-LV"/>
        </w:rPr>
        <w:t>sediment</w:t>
      </w:r>
      <w:r w:rsidR="008E5823" w:rsidRPr="009164F3">
        <w:rPr>
          <w:rFonts w:ascii="Arial" w:eastAsia="Times New Roman" w:hAnsi="Arial" w:cs="Arial"/>
          <w:sz w:val="28"/>
          <w:szCs w:val="28"/>
          <w:lang w:eastAsia="lv-LV"/>
        </w:rPr>
        <w:t>i</w:t>
      </w:r>
      <w:proofErr w:type="spellEnd"/>
      <w:r w:rsidR="008E5823" w:rsidRPr="009164F3">
        <w:rPr>
          <w:rFonts w:ascii="Arial" w:eastAsia="Times New Roman" w:hAnsi="Arial" w:cs="Arial"/>
          <w:sz w:val="28"/>
          <w:szCs w:val="28"/>
          <w:lang w:eastAsia="lv-LV"/>
        </w:rPr>
        <w:t>, piemēram, dzīvsudrabs</w:t>
      </w:r>
      <w:r w:rsidRPr="009164F3">
        <w:rPr>
          <w:rFonts w:ascii="Arial" w:eastAsia="Times New Roman" w:hAnsi="Arial" w:cs="Arial"/>
          <w:sz w:val="28"/>
          <w:szCs w:val="28"/>
          <w:lang w:eastAsia="lv-LV"/>
        </w:rPr>
        <w:t>.</w:t>
      </w:r>
    </w:p>
    <w:p w:rsidR="008E5823" w:rsidRPr="009164F3" w:rsidRDefault="008E5823" w:rsidP="008E5823">
      <w:pPr>
        <w:spacing w:after="0" w:line="240" w:lineRule="auto"/>
        <w:rPr>
          <w:rFonts w:ascii="Arial" w:eastAsia="Times New Roman" w:hAnsi="Arial" w:cs="Arial"/>
          <w:sz w:val="28"/>
          <w:szCs w:val="28"/>
          <w:lang w:eastAsia="lv-LV"/>
        </w:rPr>
      </w:pPr>
    </w:p>
    <w:p w:rsidR="008E5823" w:rsidRPr="009164F3"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Starptautiskie analītiķi salīdzina </w:t>
      </w:r>
      <w:proofErr w:type="spellStart"/>
      <w:r w:rsidRPr="009164F3">
        <w:rPr>
          <w:rFonts w:ascii="Arial" w:eastAsia="Times New Roman" w:hAnsi="Arial" w:cs="Arial"/>
          <w:sz w:val="28"/>
          <w:szCs w:val="28"/>
          <w:lang w:eastAsia="lv-LV"/>
        </w:rPr>
        <w:t>satelītattēlos</w:t>
      </w:r>
      <w:proofErr w:type="spellEnd"/>
      <w:r w:rsidRPr="009164F3">
        <w:rPr>
          <w:rFonts w:ascii="Arial" w:eastAsia="Times New Roman" w:hAnsi="Arial" w:cs="Arial"/>
          <w:sz w:val="28"/>
          <w:szCs w:val="28"/>
          <w:lang w:eastAsia="lv-LV"/>
        </w:rPr>
        <w:t xml:space="preserve"> redzamos baļķu uzkrāšanas laukumus pie Ķīnas robežas ar oficiālajiem Ķīnas muitas datiem. Ja Ķīna ziņo par "nulles importu" no Mjanmas, bet satelīti fiksē tūkstošiem smago automašīnu, kas šķērso robežu ar baļķu kravām, tas kalpo kā neapgāžams pierādījums starptautiskajās tiesās un sankciju sarakstu papildināšanai</w:t>
      </w:r>
    </w:p>
    <w:p w:rsidR="001F1577" w:rsidRPr="001F1577"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w:t>
      </w:r>
    </w:p>
    <w:p w:rsidR="001F1577" w:rsidRPr="001F1577" w:rsidRDefault="001F1577" w:rsidP="001F1577">
      <w:pPr>
        <w:spacing w:line="240" w:lineRule="auto"/>
        <w:rPr>
          <w:rFonts w:ascii="Arial" w:eastAsia="Times New Roman" w:hAnsi="Arial" w:cs="Arial"/>
          <w:b/>
          <w:bCs/>
          <w:sz w:val="28"/>
          <w:szCs w:val="28"/>
          <w:lang w:eastAsia="lv-LV"/>
        </w:rPr>
      </w:pPr>
      <w:r w:rsidRPr="001F1577">
        <w:rPr>
          <w:rFonts w:ascii="Arial" w:eastAsia="Times New Roman" w:hAnsi="Arial" w:cs="Arial"/>
          <w:b/>
          <w:bCs/>
          <w:sz w:val="28"/>
          <w:szCs w:val="28"/>
          <w:lang w:eastAsia="lv-LV"/>
        </w:rPr>
        <w:t xml:space="preserve">Ķīnas centieni </w:t>
      </w:r>
      <w:r w:rsidR="008E5823" w:rsidRPr="009164F3">
        <w:rPr>
          <w:rFonts w:ascii="Arial" w:eastAsia="Times New Roman" w:hAnsi="Arial" w:cs="Arial"/>
          <w:b/>
          <w:bCs/>
          <w:sz w:val="28"/>
          <w:szCs w:val="28"/>
          <w:lang w:eastAsia="lv-LV"/>
        </w:rPr>
        <w:t>Mjanmas mežos</w:t>
      </w:r>
    </w:p>
    <w:p w:rsidR="001F1577" w:rsidRPr="001F1577" w:rsidRDefault="001F1577" w:rsidP="001F1577">
      <w:pPr>
        <w:spacing w:line="240" w:lineRule="auto"/>
        <w:rPr>
          <w:rFonts w:ascii="Arial" w:eastAsia="Times New Roman" w:hAnsi="Arial" w:cs="Arial"/>
          <w:sz w:val="28"/>
          <w:szCs w:val="28"/>
          <w:lang w:eastAsia="lv-LV"/>
        </w:rPr>
      </w:pPr>
      <w:r w:rsidRPr="001F1577">
        <w:rPr>
          <w:rFonts w:ascii="Arial" w:eastAsia="Times New Roman" w:hAnsi="Arial" w:cs="Arial"/>
          <w:sz w:val="28"/>
          <w:szCs w:val="28"/>
          <w:lang w:eastAsia="lv-LV"/>
        </w:rPr>
        <w:t xml:space="preserve">Ķīnas ietekme Mjanmas mežos un ekonomikā ir tik milzīga, ka daudzi analītiķi Mjanmas pierobežu faktiski uzskata par Ķīnas </w:t>
      </w:r>
      <w:r w:rsidRPr="001F1577">
        <w:rPr>
          <w:rFonts w:ascii="Arial" w:eastAsia="Times New Roman" w:hAnsi="Arial" w:cs="Arial"/>
          <w:sz w:val="28"/>
          <w:szCs w:val="28"/>
          <w:lang w:eastAsia="lv-LV"/>
        </w:rPr>
        <w:lastRenderedPageBreak/>
        <w:t>resursu koloniju. Ķīna pati savā valstī ir ieviesusi ļ</w:t>
      </w:r>
      <w:r w:rsidR="008E5823" w:rsidRPr="009164F3">
        <w:rPr>
          <w:rFonts w:ascii="Arial" w:eastAsia="Times New Roman" w:hAnsi="Arial" w:cs="Arial"/>
          <w:sz w:val="28"/>
          <w:szCs w:val="28"/>
          <w:lang w:eastAsia="lv-LV"/>
        </w:rPr>
        <w:t>oti stingrus dabas mežizstrādes</w:t>
      </w:r>
      <w:r w:rsidRPr="001F1577">
        <w:rPr>
          <w:rFonts w:ascii="Arial" w:eastAsia="Times New Roman" w:hAnsi="Arial" w:cs="Arial"/>
          <w:sz w:val="28"/>
          <w:szCs w:val="28"/>
          <w:lang w:eastAsia="lv-LV"/>
        </w:rPr>
        <w:t xml:space="preserve"> aizliegumus, lai aizsargātu savu ekoloģiju, taču tās milzīgā rūpniecība un būvniecība pieprasa koksni, ko tā bez sirdsapziņas pārmetumiem </w:t>
      </w:r>
      <w:r w:rsidR="008E5823" w:rsidRPr="009164F3">
        <w:rPr>
          <w:rFonts w:ascii="Arial" w:eastAsia="Times New Roman" w:hAnsi="Arial" w:cs="Arial"/>
          <w:sz w:val="28"/>
          <w:szCs w:val="28"/>
          <w:lang w:eastAsia="lv-LV"/>
        </w:rPr>
        <w:t>“</w:t>
      </w:r>
      <w:r w:rsidRPr="001F1577">
        <w:rPr>
          <w:rFonts w:ascii="Arial" w:eastAsia="Times New Roman" w:hAnsi="Arial" w:cs="Arial"/>
          <w:sz w:val="28"/>
          <w:szCs w:val="28"/>
          <w:lang w:eastAsia="lv-LV"/>
        </w:rPr>
        <w:t>sūknē</w:t>
      </w:r>
      <w:r w:rsidR="008E5823" w:rsidRPr="009164F3">
        <w:rPr>
          <w:rFonts w:ascii="Arial" w:eastAsia="Times New Roman" w:hAnsi="Arial" w:cs="Arial"/>
          <w:sz w:val="28"/>
          <w:szCs w:val="28"/>
          <w:lang w:eastAsia="lv-LV"/>
        </w:rPr>
        <w:t>”</w:t>
      </w:r>
      <w:r w:rsidRPr="001F1577">
        <w:rPr>
          <w:rFonts w:ascii="Arial" w:eastAsia="Times New Roman" w:hAnsi="Arial" w:cs="Arial"/>
          <w:sz w:val="28"/>
          <w:szCs w:val="28"/>
          <w:lang w:eastAsia="lv-LV"/>
        </w:rPr>
        <w:t xml:space="preserve"> ārā no Mjanmas.</w:t>
      </w:r>
    </w:p>
    <w:p w:rsidR="001F1577" w:rsidRPr="009164F3" w:rsidRDefault="008E5823"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Liela daļa vērtīgo tīk</w:t>
      </w:r>
      <w:r w:rsidR="001F1577" w:rsidRPr="009164F3">
        <w:rPr>
          <w:rFonts w:ascii="Arial" w:eastAsia="Times New Roman" w:hAnsi="Arial" w:cs="Arial"/>
          <w:sz w:val="28"/>
          <w:szCs w:val="28"/>
          <w:lang w:eastAsia="lv-LV"/>
        </w:rPr>
        <w:t xml:space="preserve">koka un sarkankoka mežu atrodas </w:t>
      </w:r>
      <w:proofErr w:type="spellStart"/>
      <w:r w:rsidR="001F1577" w:rsidRPr="009164F3">
        <w:rPr>
          <w:rFonts w:ascii="Arial" w:eastAsia="Times New Roman" w:hAnsi="Arial" w:cs="Arial"/>
          <w:sz w:val="28"/>
          <w:szCs w:val="28"/>
          <w:lang w:eastAsia="lv-LV"/>
        </w:rPr>
        <w:t>Kačinas</w:t>
      </w:r>
      <w:proofErr w:type="spellEnd"/>
      <w:r w:rsidR="001F1577" w:rsidRPr="009164F3">
        <w:rPr>
          <w:rFonts w:ascii="Arial" w:eastAsia="Times New Roman" w:hAnsi="Arial" w:cs="Arial"/>
          <w:sz w:val="28"/>
          <w:szCs w:val="28"/>
          <w:lang w:eastAsia="lv-LV"/>
        </w:rPr>
        <w:t xml:space="preserve"> un </w:t>
      </w:r>
      <w:proofErr w:type="spellStart"/>
      <w:r w:rsidR="001F1577" w:rsidRPr="009164F3">
        <w:rPr>
          <w:rFonts w:ascii="Arial" w:eastAsia="Times New Roman" w:hAnsi="Arial" w:cs="Arial"/>
          <w:sz w:val="28"/>
          <w:szCs w:val="28"/>
          <w:lang w:eastAsia="lv-LV"/>
        </w:rPr>
        <w:t>Šanas</w:t>
      </w:r>
      <w:proofErr w:type="spellEnd"/>
      <w:r w:rsidR="001F1577" w:rsidRPr="009164F3">
        <w:rPr>
          <w:rFonts w:ascii="Arial" w:eastAsia="Times New Roman" w:hAnsi="Arial" w:cs="Arial"/>
          <w:sz w:val="28"/>
          <w:szCs w:val="28"/>
          <w:lang w:eastAsia="lv-LV"/>
        </w:rPr>
        <w:t xml:space="preserve"> štatos, kurus kontrolē nevis centrālā valdība, bet gan dažādas Etniskās bruņotās organizācijas </w:t>
      </w:r>
      <w:r w:rsidRPr="009164F3">
        <w:rPr>
          <w:rFonts w:ascii="Arial" w:eastAsia="Times New Roman" w:hAnsi="Arial" w:cs="Arial"/>
          <w:sz w:val="28"/>
          <w:szCs w:val="28"/>
          <w:lang w:eastAsia="lv-LV"/>
        </w:rPr>
        <w:t xml:space="preserve">vai huntai lojāli paramilitāri grupējumi. </w:t>
      </w:r>
      <w:r w:rsidR="001F1577" w:rsidRPr="009164F3">
        <w:rPr>
          <w:rFonts w:ascii="Arial" w:eastAsia="Times New Roman" w:hAnsi="Arial" w:cs="Arial"/>
          <w:sz w:val="28"/>
          <w:szCs w:val="28"/>
          <w:lang w:eastAsia="lv-LV"/>
        </w:rPr>
        <w:t>Ķīnas koksnes magnāti slēdz tiešus darījumus ar šiem bruņotajiem grupējumiem, maksājot tiem skaidrā naudā vai piegādājot ieročus un degvielu apmaiņā pret</w:t>
      </w:r>
      <w:r w:rsidRPr="009164F3">
        <w:rPr>
          <w:rFonts w:ascii="Arial" w:eastAsia="Times New Roman" w:hAnsi="Arial" w:cs="Arial"/>
          <w:sz w:val="28"/>
          <w:szCs w:val="28"/>
          <w:lang w:eastAsia="lv-LV"/>
        </w:rPr>
        <w:t xml:space="preserve"> tiesībām nocirst veselus mežu masīvus</w:t>
      </w:r>
      <w:r w:rsidR="001F1577" w:rsidRPr="009164F3">
        <w:rPr>
          <w:rFonts w:ascii="Arial" w:eastAsia="Times New Roman" w:hAnsi="Arial" w:cs="Arial"/>
          <w:sz w:val="28"/>
          <w:szCs w:val="28"/>
          <w:lang w:eastAsia="lv-LV"/>
        </w:rPr>
        <w:t xml:space="preserve">. Robežkontroles punktos Mjanmas pusē likumi nedarbojas, un kravas netraucēti ieplūst </w:t>
      </w:r>
      <w:proofErr w:type="spellStart"/>
      <w:r w:rsidR="001F1577" w:rsidRPr="009164F3">
        <w:rPr>
          <w:rFonts w:ascii="Arial" w:eastAsia="Times New Roman" w:hAnsi="Arial" w:cs="Arial"/>
          <w:sz w:val="28"/>
          <w:szCs w:val="28"/>
          <w:lang w:eastAsia="lv-LV"/>
        </w:rPr>
        <w:t>Junaņas</w:t>
      </w:r>
      <w:proofErr w:type="spellEnd"/>
      <w:r w:rsidR="001F1577" w:rsidRPr="009164F3">
        <w:rPr>
          <w:rFonts w:ascii="Arial" w:eastAsia="Times New Roman" w:hAnsi="Arial" w:cs="Arial"/>
          <w:sz w:val="28"/>
          <w:szCs w:val="28"/>
          <w:lang w:eastAsia="lv-LV"/>
        </w:rPr>
        <w:t xml:space="preserve"> provincē Ķīnā.</w:t>
      </w:r>
    </w:p>
    <w:p w:rsidR="008E5823" w:rsidRPr="001F1577" w:rsidRDefault="008E5823" w:rsidP="008E5823">
      <w:pPr>
        <w:spacing w:after="0" w:line="240" w:lineRule="auto"/>
        <w:rPr>
          <w:rFonts w:ascii="Arial" w:eastAsia="Times New Roman" w:hAnsi="Arial" w:cs="Arial"/>
          <w:sz w:val="28"/>
          <w:szCs w:val="28"/>
          <w:lang w:eastAsia="lv-LV"/>
        </w:rPr>
      </w:pPr>
    </w:p>
    <w:p w:rsidR="001F1577" w:rsidRPr="009164F3"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 xml:space="preserve">Kopš 2021. gada apvērsuma Mjanmas militārā hunta ir politiski un ekonomiski izolēta no Rietumiem, padarot to pilnībā atkarīgu no Pekinas. Ķīna izmanto šo situāciju, lai legāli un nelegāli pārņemtu kontroli pār Mjanmas infrastruktūru un dabas resursiem. Ķīnas valsts uzņēmumi spiež huntu parakstīt ilgtermiņa koncesiju līgumus, kas dod Ķīnai ekskluzīvas tiesības ne tikai uz mežizstrādi, bet arī uz hidroelektrostaciju būvniecību, mežu teritoriju appludināšanu un </w:t>
      </w:r>
      <w:proofErr w:type="spellStart"/>
      <w:r w:rsidRPr="009164F3">
        <w:rPr>
          <w:rFonts w:ascii="Arial" w:eastAsia="Times New Roman" w:hAnsi="Arial" w:cs="Arial"/>
          <w:sz w:val="28"/>
          <w:szCs w:val="28"/>
          <w:lang w:eastAsia="lv-LV"/>
        </w:rPr>
        <w:t>retzemju</w:t>
      </w:r>
      <w:proofErr w:type="spellEnd"/>
      <w:r w:rsidRPr="009164F3">
        <w:rPr>
          <w:rFonts w:ascii="Arial" w:eastAsia="Times New Roman" w:hAnsi="Arial" w:cs="Arial"/>
          <w:sz w:val="28"/>
          <w:szCs w:val="28"/>
          <w:lang w:eastAsia="lv-LV"/>
        </w:rPr>
        <w:t xml:space="preserve"> metālu ieguvi.</w:t>
      </w:r>
    </w:p>
    <w:p w:rsidR="008E5823" w:rsidRPr="001F1577" w:rsidRDefault="008E5823" w:rsidP="008E5823">
      <w:pPr>
        <w:spacing w:after="0" w:line="240" w:lineRule="auto"/>
        <w:rPr>
          <w:rFonts w:ascii="Arial" w:eastAsia="Times New Roman" w:hAnsi="Arial" w:cs="Arial"/>
          <w:sz w:val="28"/>
          <w:szCs w:val="28"/>
          <w:lang w:eastAsia="lv-LV"/>
        </w:rPr>
      </w:pPr>
    </w:p>
    <w:p w:rsidR="001F1577" w:rsidRPr="001F1577" w:rsidRDefault="001F1577" w:rsidP="008E5823">
      <w:pPr>
        <w:spacing w:after="0" w:line="240" w:lineRule="auto"/>
        <w:rPr>
          <w:rFonts w:ascii="Arial" w:eastAsia="Times New Roman" w:hAnsi="Arial" w:cs="Arial"/>
          <w:sz w:val="28"/>
          <w:szCs w:val="28"/>
          <w:lang w:eastAsia="lv-LV"/>
        </w:rPr>
      </w:pPr>
      <w:r w:rsidRPr="009164F3">
        <w:rPr>
          <w:rFonts w:ascii="Arial" w:eastAsia="Times New Roman" w:hAnsi="Arial" w:cs="Arial"/>
          <w:sz w:val="28"/>
          <w:szCs w:val="28"/>
          <w:lang w:eastAsia="lv-LV"/>
        </w:rPr>
        <w:t>Papildus dabisko mežu izciršanai, Ķīnas uzņēmumi masveidā uzpērk vai ar varu atņem zemi vietējiem M</w:t>
      </w:r>
      <w:r w:rsidR="008E5823" w:rsidRPr="009164F3">
        <w:rPr>
          <w:rFonts w:ascii="Arial" w:eastAsia="Times New Roman" w:hAnsi="Arial" w:cs="Arial"/>
          <w:sz w:val="28"/>
          <w:szCs w:val="28"/>
          <w:lang w:eastAsia="lv-LV"/>
        </w:rPr>
        <w:t xml:space="preserve">janmas zemniekiem, lai izstrādātu </w:t>
      </w:r>
      <w:r w:rsidRPr="009164F3">
        <w:rPr>
          <w:rFonts w:ascii="Arial" w:eastAsia="Times New Roman" w:hAnsi="Arial" w:cs="Arial"/>
          <w:sz w:val="28"/>
          <w:szCs w:val="28"/>
          <w:lang w:eastAsia="lv-LV"/>
        </w:rPr>
        <w:t xml:space="preserve">vietējos tropu mežus un to vietā iestādītu milzīgas </w:t>
      </w:r>
      <w:r w:rsidRPr="009164F3">
        <w:rPr>
          <w:rFonts w:ascii="Arial" w:eastAsia="Times New Roman" w:hAnsi="Arial" w:cs="Arial"/>
          <w:bCs/>
          <w:sz w:val="28"/>
          <w:szCs w:val="28"/>
          <w:lang w:eastAsia="lv-LV"/>
        </w:rPr>
        <w:t>banānu un kaučuka koku plantācijas</w:t>
      </w:r>
      <w:r w:rsidRPr="009164F3">
        <w:rPr>
          <w:rFonts w:ascii="Arial" w:eastAsia="Times New Roman" w:hAnsi="Arial" w:cs="Arial"/>
          <w:sz w:val="28"/>
          <w:szCs w:val="28"/>
          <w:lang w:eastAsia="lv-LV"/>
        </w:rPr>
        <w:t xml:space="preserve">. Šajās plantācijās tiek nekontrolēti izmantoti Ķīnā ražoti un Eiropā aizliegti toksiski pesticīdi un mēslojums, kas pilnībā saindē vietējo augsni un gruntsūdeņus, padarot zemi neatgriezeniski nederīgu </w:t>
      </w:r>
      <w:proofErr w:type="spellStart"/>
      <w:r w:rsidRPr="009164F3">
        <w:rPr>
          <w:rFonts w:ascii="Arial" w:eastAsia="Times New Roman" w:hAnsi="Arial" w:cs="Arial"/>
          <w:sz w:val="28"/>
          <w:szCs w:val="28"/>
          <w:lang w:eastAsia="lv-LV"/>
        </w:rPr>
        <w:t>jebkam</w:t>
      </w:r>
      <w:proofErr w:type="spellEnd"/>
      <w:r w:rsidRPr="009164F3">
        <w:rPr>
          <w:rFonts w:ascii="Arial" w:eastAsia="Times New Roman" w:hAnsi="Arial" w:cs="Arial"/>
          <w:sz w:val="28"/>
          <w:szCs w:val="28"/>
          <w:lang w:eastAsia="lv-LV"/>
        </w:rPr>
        <w:t xml:space="preserve"> citam.</w:t>
      </w:r>
    </w:p>
    <w:p w:rsidR="001F1577" w:rsidRPr="009164F3" w:rsidRDefault="001F1577" w:rsidP="001F1577">
      <w:pPr>
        <w:spacing w:line="240" w:lineRule="auto"/>
        <w:rPr>
          <w:rFonts w:ascii="Arial" w:eastAsia="Times New Roman" w:hAnsi="Arial" w:cs="Arial"/>
          <w:sz w:val="28"/>
          <w:szCs w:val="28"/>
          <w:lang w:eastAsia="lv-LV"/>
        </w:rPr>
      </w:pPr>
      <w:r w:rsidRPr="001F1577">
        <w:rPr>
          <w:rFonts w:ascii="Arial" w:eastAsia="Times New Roman" w:hAnsi="Arial" w:cs="Arial"/>
          <w:sz w:val="28"/>
          <w:szCs w:val="28"/>
          <w:lang w:eastAsia="lv-LV"/>
        </w:rPr>
        <w:t>Mjanmas mežu traģēdija slēpjas apstāklī, ka tie ir kļuvuš</w:t>
      </w:r>
      <w:r w:rsidR="008E5823" w:rsidRPr="009164F3">
        <w:rPr>
          <w:rFonts w:ascii="Arial" w:eastAsia="Times New Roman" w:hAnsi="Arial" w:cs="Arial"/>
          <w:sz w:val="28"/>
          <w:szCs w:val="28"/>
          <w:lang w:eastAsia="lv-LV"/>
        </w:rPr>
        <w:t xml:space="preserve">i par divu milzīgu spēku upuri - </w:t>
      </w:r>
      <w:r w:rsidRPr="001F1577">
        <w:rPr>
          <w:rFonts w:ascii="Arial" w:eastAsia="Times New Roman" w:hAnsi="Arial" w:cs="Arial"/>
          <w:sz w:val="28"/>
          <w:szCs w:val="28"/>
          <w:lang w:eastAsia="lv-LV"/>
        </w:rPr>
        <w:t>no vienas puses, vietējā militārā hunta t</w:t>
      </w:r>
      <w:r w:rsidR="008E5823" w:rsidRPr="009164F3">
        <w:rPr>
          <w:rFonts w:ascii="Arial" w:eastAsia="Times New Roman" w:hAnsi="Arial" w:cs="Arial"/>
          <w:sz w:val="28"/>
          <w:szCs w:val="28"/>
          <w:lang w:eastAsia="lv-LV"/>
        </w:rPr>
        <w:t xml:space="preserve">os izmanto, lai nopirktu ieročus un munīciju </w:t>
      </w:r>
      <w:r w:rsidRPr="001F1577">
        <w:rPr>
          <w:rFonts w:ascii="Arial" w:eastAsia="Times New Roman" w:hAnsi="Arial" w:cs="Arial"/>
          <w:sz w:val="28"/>
          <w:szCs w:val="28"/>
          <w:lang w:eastAsia="lv-LV"/>
        </w:rPr>
        <w:t>savai izdzīvošanai, bet no otras pus</w:t>
      </w:r>
      <w:r w:rsidR="008E5823" w:rsidRPr="009164F3">
        <w:rPr>
          <w:rFonts w:ascii="Arial" w:eastAsia="Times New Roman" w:hAnsi="Arial" w:cs="Arial"/>
          <w:sz w:val="28"/>
          <w:szCs w:val="28"/>
          <w:lang w:eastAsia="lv-LV"/>
        </w:rPr>
        <w:t>es – Ķīnas ekonomiskā mašīna mežus</w:t>
      </w:r>
      <w:r w:rsidRPr="001F1577">
        <w:rPr>
          <w:rFonts w:ascii="Arial" w:eastAsia="Times New Roman" w:hAnsi="Arial" w:cs="Arial"/>
          <w:sz w:val="28"/>
          <w:szCs w:val="28"/>
          <w:lang w:eastAsia="lv-LV"/>
        </w:rPr>
        <w:t xml:space="preserve"> patērē, lai </w:t>
      </w:r>
      <w:r w:rsidR="008E5823" w:rsidRPr="009164F3">
        <w:rPr>
          <w:rFonts w:ascii="Arial" w:eastAsia="Times New Roman" w:hAnsi="Arial" w:cs="Arial"/>
          <w:sz w:val="28"/>
          <w:szCs w:val="28"/>
          <w:lang w:eastAsia="lv-LV"/>
        </w:rPr>
        <w:t>“</w:t>
      </w:r>
      <w:r w:rsidRPr="001F1577">
        <w:rPr>
          <w:rFonts w:ascii="Arial" w:eastAsia="Times New Roman" w:hAnsi="Arial" w:cs="Arial"/>
          <w:sz w:val="28"/>
          <w:szCs w:val="28"/>
          <w:lang w:eastAsia="lv-LV"/>
        </w:rPr>
        <w:t>barotu</w:t>
      </w:r>
      <w:r w:rsidR="008E5823" w:rsidRPr="009164F3">
        <w:rPr>
          <w:rFonts w:ascii="Arial" w:eastAsia="Times New Roman" w:hAnsi="Arial" w:cs="Arial"/>
          <w:sz w:val="28"/>
          <w:szCs w:val="28"/>
          <w:lang w:eastAsia="lv-LV"/>
        </w:rPr>
        <w:t>”</w:t>
      </w:r>
      <w:r w:rsidRPr="001F1577">
        <w:rPr>
          <w:rFonts w:ascii="Arial" w:eastAsia="Times New Roman" w:hAnsi="Arial" w:cs="Arial"/>
          <w:sz w:val="28"/>
          <w:szCs w:val="28"/>
          <w:lang w:eastAsia="lv-LV"/>
        </w:rPr>
        <w:t xml:space="preserve"> savu globālo </w:t>
      </w:r>
      <w:r w:rsidR="008E5823" w:rsidRPr="009164F3">
        <w:rPr>
          <w:rFonts w:ascii="Arial" w:eastAsia="Times New Roman" w:hAnsi="Arial" w:cs="Arial"/>
          <w:sz w:val="28"/>
          <w:szCs w:val="28"/>
          <w:lang w:eastAsia="lv-LV"/>
        </w:rPr>
        <w:t>eksportu, kamēr Rietumu multimiljonāri</w:t>
      </w:r>
      <w:r w:rsidRPr="001F1577">
        <w:rPr>
          <w:rFonts w:ascii="Arial" w:eastAsia="Times New Roman" w:hAnsi="Arial" w:cs="Arial"/>
          <w:sz w:val="28"/>
          <w:szCs w:val="28"/>
          <w:lang w:eastAsia="lv-LV"/>
        </w:rPr>
        <w:t xml:space="preserve"> turpina meklēt ceļus, kā šos aizliegtos resursus iegādāties.</w:t>
      </w:r>
    </w:p>
    <w:p w:rsidR="008E5823" w:rsidRDefault="008E5823" w:rsidP="001F1577">
      <w:pPr>
        <w:spacing w:line="240" w:lineRule="auto"/>
        <w:rPr>
          <w:rFonts w:ascii="Arial" w:eastAsia="Times New Roman" w:hAnsi="Arial" w:cs="Arial"/>
          <w:sz w:val="24"/>
          <w:szCs w:val="24"/>
          <w:lang w:eastAsia="lv-LV"/>
        </w:rPr>
      </w:pPr>
    </w:p>
    <w:p w:rsidR="008E5823" w:rsidRPr="001F1577" w:rsidRDefault="008E5823" w:rsidP="001F1577">
      <w:pPr>
        <w:spacing w:line="240" w:lineRule="auto"/>
        <w:rPr>
          <w:rFonts w:ascii="Arial" w:eastAsia="Times New Roman" w:hAnsi="Arial" w:cs="Arial"/>
          <w:i/>
          <w:lang w:eastAsia="lv-LV"/>
        </w:rPr>
      </w:pPr>
      <w:r w:rsidRPr="008E5823">
        <w:rPr>
          <w:rFonts w:ascii="Arial" w:eastAsia="Times New Roman" w:hAnsi="Arial" w:cs="Arial"/>
          <w:i/>
          <w:lang w:eastAsia="lv-LV"/>
        </w:rPr>
        <w:t>Avoti: Zemeunvalsts.lv, Eiropas Savienības un Āzijas informācijas vietnes</w:t>
      </w:r>
    </w:p>
    <w:p w:rsidR="00E77131" w:rsidRDefault="00E77131"/>
    <w:sectPr w:rsidR="00E771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A4499"/>
    <w:multiLevelType w:val="multilevel"/>
    <w:tmpl w:val="D172A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32CF2"/>
    <w:multiLevelType w:val="multilevel"/>
    <w:tmpl w:val="0312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455E6"/>
    <w:multiLevelType w:val="multilevel"/>
    <w:tmpl w:val="3D0C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474E9E"/>
    <w:multiLevelType w:val="multilevel"/>
    <w:tmpl w:val="8600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8111DF"/>
    <w:multiLevelType w:val="multilevel"/>
    <w:tmpl w:val="B8DC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A977B2"/>
    <w:multiLevelType w:val="multilevel"/>
    <w:tmpl w:val="76A8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970E2A"/>
    <w:multiLevelType w:val="multilevel"/>
    <w:tmpl w:val="2464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9D1037"/>
    <w:multiLevelType w:val="multilevel"/>
    <w:tmpl w:val="905A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1"/>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F1"/>
    <w:rsid w:val="001F1577"/>
    <w:rsid w:val="002F06EA"/>
    <w:rsid w:val="008E5823"/>
    <w:rsid w:val="009164F3"/>
    <w:rsid w:val="00BE0DF1"/>
    <w:rsid w:val="00E771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AF93D-7506-42FC-84AF-46B0026D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F1577"/>
    <w:rPr>
      <w:b/>
      <w:bCs/>
    </w:rPr>
  </w:style>
  <w:style w:type="character" w:styleId="Izclums">
    <w:name w:val="Emphasis"/>
    <w:basedOn w:val="Noklusjumarindkopasfonts"/>
    <w:uiPriority w:val="20"/>
    <w:qFormat/>
    <w:rsid w:val="001F1577"/>
    <w:rPr>
      <w:i/>
      <w:iCs/>
    </w:rPr>
  </w:style>
  <w:style w:type="character" w:customStyle="1" w:styleId="inqyif">
    <w:name w:val="inqyif"/>
    <w:basedOn w:val="Noklusjumarindkopasfonts"/>
    <w:rsid w:val="001F1577"/>
  </w:style>
  <w:style w:type="character" w:styleId="Hipersaite">
    <w:name w:val="Hyperlink"/>
    <w:basedOn w:val="Noklusjumarindkopasfonts"/>
    <w:uiPriority w:val="99"/>
    <w:semiHidden/>
    <w:unhideWhenUsed/>
    <w:rsid w:val="001F1577"/>
    <w:rPr>
      <w:color w:val="0000FF"/>
      <w:u w:val="single"/>
    </w:rPr>
  </w:style>
  <w:style w:type="character" w:customStyle="1" w:styleId="esfokc">
    <w:name w:val="esfokc"/>
    <w:basedOn w:val="Noklusjumarindkopasfonts"/>
    <w:rsid w:val="001F1577"/>
  </w:style>
  <w:style w:type="character" w:customStyle="1" w:styleId="hxiqcc">
    <w:name w:val="hxiqcc"/>
    <w:basedOn w:val="Noklusjumarindkopasfonts"/>
    <w:rsid w:val="001F1577"/>
  </w:style>
  <w:style w:type="character" w:customStyle="1" w:styleId="i6hkm">
    <w:name w:val="i6hkm"/>
    <w:basedOn w:val="Noklusjumarindkopasfonts"/>
    <w:rsid w:val="001F1577"/>
  </w:style>
  <w:style w:type="character" w:customStyle="1" w:styleId="vndci">
    <w:name w:val="vndci"/>
    <w:basedOn w:val="Noklusjumarindkopasfonts"/>
    <w:rsid w:val="001F1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707733">
      <w:bodyDiv w:val="1"/>
      <w:marLeft w:val="0"/>
      <w:marRight w:val="0"/>
      <w:marTop w:val="0"/>
      <w:marBottom w:val="0"/>
      <w:divBdr>
        <w:top w:val="none" w:sz="0" w:space="0" w:color="auto"/>
        <w:left w:val="none" w:sz="0" w:space="0" w:color="auto"/>
        <w:bottom w:val="none" w:sz="0" w:space="0" w:color="auto"/>
        <w:right w:val="none" w:sz="0" w:space="0" w:color="auto"/>
      </w:divBdr>
      <w:divsChild>
        <w:div w:id="249432928">
          <w:marLeft w:val="0"/>
          <w:marRight w:val="0"/>
          <w:marTop w:val="360"/>
          <w:marBottom w:val="0"/>
          <w:divBdr>
            <w:top w:val="none" w:sz="0" w:space="0" w:color="auto"/>
            <w:left w:val="none" w:sz="0" w:space="0" w:color="auto"/>
            <w:bottom w:val="none" w:sz="0" w:space="0" w:color="auto"/>
            <w:right w:val="none" w:sz="0" w:space="0" w:color="auto"/>
          </w:divBdr>
          <w:divsChild>
            <w:div w:id="1769738488">
              <w:marLeft w:val="0"/>
              <w:marRight w:val="0"/>
              <w:marTop w:val="0"/>
              <w:marBottom w:val="0"/>
              <w:divBdr>
                <w:top w:val="none" w:sz="0" w:space="0" w:color="auto"/>
                <w:left w:val="none" w:sz="0" w:space="0" w:color="auto"/>
                <w:bottom w:val="none" w:sz="0" w:space="0" w:color="auto"/>
                <w:right w:val="none" w:sz="0" w:space="0" w:color="auto"/>
              </w:divBdr>
              <w:divsChild>
                <w:div w:id="827941497">
                  <w:marLeft w:val="0"/>
                  <w:marRight w:val="0"/>
                  <w:marTop w:val="0"/>
                  <w:marBottom w:val="0"/>
                  <w:divBdr>
                    <w:top w:val="none" w:sz="0" w:space="0" w:color="auto"/>
                    <w:left w:val="none" w:sz="0" w:space="0" w:color="auto"/>
                    <w:bottom w:val="none" w:sz="0" w:space="0" w:color="auto"/>
                    <w:right w:val="none" w:sz="0" w:space="0" w:color="auto"/>
                  </w:divBdr>
                  <w:divsChild>
                    <w:div w:id="544295932">
                      <w:marLeft w:val="0"/>
                      <w:marRight w:val="0"/>
                      <w:marTop w:val="0"/>
                      <w:marBottom w:val="0"/>
                      <w:divBdr>
                        <w:top w:val="none" w:sz="0" w:space="0" w:color="auto"/>
                        <w:left w:val="none" w:sz="0" w:space="0" w:color="auto"/>
                        <w:bottom w:val="none" w:sz="0" w:space="0" w:color="auto"/>
                        <w:right w:val="none" w:sz="0" w:space="0" w:color="auto"/>
                      </w:divBdr>
                      <w:divsChild>
                        <w:div w:id="640579443">
                          <w:marLeft w:val="0"/>
                          <w:marRight w:val="0"/>
                          <w:marTop w:val="0"/>
                          <w:marBottom w:val="0"/>
                          <w:divBdr>
                            <w:top w:val="none" w:sz="0" w:space="0" w:color="auto"/>
                            <w:left w:val="none" w:sz="0" w:space="0" w:color="auto"/>
                            <w:bottom w:val="none" w:sz="0" w:space="0" w:color="auto"/>
                            <w:right w:val="none" w:sz="0" w:space="0" w:color="auto"/>
                          </w:divBdr>
                          <w:divsChild>
                            <w:div w:id="299918064">
                              <w:marLeft w:val="0"/>
                              <w:marRight w:val="0"/>
                              <w:marTop w:val="0"/>
                              <w:marBottom w:val="0"/>
                              <w:divBdr>
                                <w:top w:val="none" w:sz="0" w:space="0" w:color="auto"/>
                                <w:left w:val="none" w:sz="0" w:space="0" w:color="auto"/>
                                <w:bottom w:val="none" w:sz="0" w:space="0" w:color="auto"/>
                                <w:right w:val="none" w:sz="0" w:space="0" w:color="auto"/>
                              </w:divBdr>
                              <w:divsChild>
                                <w:div w:id="1537694096">
                                  <w:marLeft w:val="0"/>
                                  <w:marRight w:val="0"/>
                                  <w:marTop w:val="0"/>
                                  <w:marBottom w:val="0"/>
                                  <w:divBdr>
                                    <w:top w:val="none" w:sz="0" w:space="0" w:color="auto"/>
                                    <w:left w:val="none" w:sz="0" w:space="0" w:color="auto"/>
                                    <w:bottom w:val="none" w:sz="0" w:space="0" w:color="auto"/>
                                    <w:right w:val="none" w:sz="0" w:space="0" w:color="auto"/>
                                  </w:divBdr>
                                  <w:divsChild>
                                    <w:div w:id="524099670">
                                      <w:marLeft w:val="0"/>
                                      <w:marRight w:val="0"/>
                                      <w:marTop w:val="0"/>
                                      <w:marBottom w:val="0"/>
                                      <w:divBdr>
                                        <w:top w:val="none" w:sz="0" w:space="0" w:color="auto"/>
                                        <w:left w:val="none" w:sz="0" w:space="0" w:color="auto"/>
                                        <w:bottom w:val="none" w:sz="0" w:space="0" w:color="auto"/>
                                        <w:right w:val="none" w:sz="0" w:space="0" w:color="auto"/>
                                      </w:divBdr>
                                      <w:divsChild>
                                        <w:div w:id="282158588">
                                          <w:marLeft w:val="0"/>
                                          <w:marRight w:val="0"/>
                                          <w:marTop w:val="0"/>
                                          <w:marBottom w:val="0"/>
                                          <w:divBdr>
                                            <w:top w:val="none" w:sz="0" w:space="0" w:color="auto"/>
                                            <w:left w:val="none" w:sz="0" w:space="0" w:color="auto"/>
                                            <w:bottom w:val="none" w:sz="0" w:space="0" w:color="auto"/>
                                            <w:right w:val="none" w:sz="0" w:space="0" w:color="auto"/>
                                          </w:divBdr>
                                          <w:divsChild>
                                            <w:div w:id="1479608456">
                                              <w:marLeft w:val="0"/>
                                              <w:marRight w:val="0"/>
                                              <w:marTop w:val="180"/>
                                              <w:marBottom w:val="240"/>
                                              <w:divBdr>
                                                <w:top w:val="none" w:sz="0" w:space="0" w:color="auto"/>
                                                <w:left w:val="none" w:sz="0" w:space="0" w:color="auto"/>
                                                <w:bottom w:val="none" w:sz="0" w:space="0" w:color="auto"/>
                                                <w:right w:val="none" w:sz="0" w:space="0" w:color="auto"/>
                                              </w:divBdr>
                                            </w:div>
                                            <w:div w:id="1607734842">
                                              <w:marLeft w:val="0"/>
                                              <w:marRight w:val="0"/>
                                              <w:marTop w:val="360"/>
                                              <w:marBottom w:val="180"/>
                                              <w:divBdr>
                                                <w:top w:val="none" w:sz="0" w:space="0" w:color="auto"/>
                                                <w:left w:val="none" w:sz="0" w:space="0" w:color="auto"/>
                                                <w:bottom w:val="none" w:sz="0" w:space="0" w:color="auto"/>
                                                <w:right w:val="none" w:sz="0" w:space="0" w:color="auto"/>
                                              </w:divBdr>
                                            </w:div>
                                            <w:div w:id="835265221">
                                              <w:marLeft w:val="0"/>
                                              <w:marRight w:val="0"/>
                                              <w:marTop w:val="180"/>
                                              <w:marBottom w:val="240"/>
                                              <w:divBdr>
                                                <w:top w:val="none" w:sz="0" w:space="0" w:color="auto"/>
                                                <w:left w:val="none" w:sz="0" w:space="0" w:color="auto"/>
                                                <w:bottom w:val="none" w:sz="0" w:space="0" w:color="auto"/>
                                                <w:right w:val="none" w:sz="0" w:space="0" w:color="auto"/>
                                              </w:divBdr>
                                            </w:div>
                                            <w:div w:id="310789170">
                                              <w:marLeft w:val="0"/>
                                              <w:marRight w:val="0"/>
                                              <w:marTop w:val="360"/>
                                              <w:marBottom w:val="180"/>
                                              <w:divBdr>
                                                <w:top w:val="none" w:sz="0" w:space="0" w:color="auto"/>
                                                <w:left w:val="none" w:sz="0" w:space="0" w:color="auto"/>
                                                <w:bottom w:val="none" w:sz="0" w:space="0" w:color="auto"/>
                                                <w:right w:val="none" w:sz="0" w:space="0" w:color="auto"/>
                                              </w:divBdr>
                                            </w:div>
                                            <w:div w:id="1008944389">
                                              <w:marLeft w:val="0"/>
                                              <w:marRight w:val="0"/>
                                              <w:marTop w:val="180"/>
                                              <w:marBottom w:val="240"/>
                                              <w:divBdr>
                                                <w:top w:val="none" w:sz="0" w:space="0" w:color="auto"/>
                                                <w:left w:val="none" w:sz="0" w:space="0" w:color="auto"/>
                                                <w:bottom w:val="none" w:sz="0" w:space="0" w:color="auto"/>
                                                <w:right w:val="none" w:sz="0" w:space="0" w:color="auto"/>
                                              </w:divBdr>
                                            </w:div>
                                            <w:div w:id="187333157">
                                              <w:marLeft w:val="0"/>
                                              <w:marRight w:val="0"/>
                                              <w:marTop w:val="360"/>
                                              <w:marBottom w:val="180"/>
                                              <w:divBdr>
                                                <w:top w:val="none" w:sz="0" w:space="0" w:color="auto"/>
                                                <w:left w:val="none" w:sz="0" w:space="0" w:color="auto"/>
                                                <w:bottom w:val="none" w:sz="0" w:space="0" w:color="auto"/>
                                                <w:right w:val="none" w:sz="0" w:space="0" w:color="auto"/>
                                              </w:divBdr>
                                            </w:div>
                                            <w:div w:id="70936195">
                                              <w:marLeft w:val="0"/>
                                              <w:marRight w:val="0"/>
                                              <w:marTop w:val="180"/>
                                              <w:marBottom w:val="240"/>
                                              <w:divBdr>
                                                <w:top w:val="none" w:sz="0" w:space="0" w:color="auto"/>
                                                <w:left w:val="none" w:sz="0" w:space="0" w:color="auto"/>
                                                <w:bottom w:val="none" w:sz="0" w:space="0" w:color="auto"/>
                                                <w:right w:val="none" w:sz="0" w:space="0" w:color="auto"/>
                                              </w:divBdr>
                                            </w:div>
                                            <w:div w:id="1526361298">
                                              <w:marLeft w:val="0"/>
                                              <w:marRight w:val="0"/>
                                              <w:marTop w:val="360"/>
                                              <w:marBottom w:val="180"/>
                                              <w:divBdr>
                                                <w:top w:val="none" w:sz="0" w:space="0" w:color="auto"/>
                                                <w:left w:val="none" w:sz="0" w:space="0" w:color="auto"/>
                                                <w:bottom w:val="none" w:sz="0" w:space="0" w:color="auto"/>
                                                <w:right w:val="none" w:sz="0" w:space="0" w:color="auto"/>
                                              </w:divBdr>
                                            </w:div>
                                            <w:div w:id="1815440625">
                                              <w:marLeft w:val="0"/>
                                              <w:marRight w:val="0"/>
                                              <w:marTop w:val="180"/>
                                              <w:marBottom w:val="240"/>
                                              <w:divBdr>
                                                <w:top w:val="none" w:sz="0" w:space="0" w:color="auto"/>
                                                <w:left w:val="none" w:sz="0" w:space="0" w:color="auto"/>
                                                <w:bottom w:val="none" w:sz="0" w:space="0" w:color="auto"/>
                                                <w:right w:val="none" w:sz="0" w:space="0" w:color="auto"/>
                                              </w:divBdr>
                                            </w:div>
                                            <w:div w:id="1254971530">
                                              <w:marLeft w:val="0"/>
                                              <w:marRight w:val="0"/>
                                              <w:marTop w:val="360"/>
                                              <w:marBottom w:val="180"/>
                                              <w:divBdr>
                                                <w:top w:val="none" w:sz="0" w:space="0" w:color="auto"/>
                                                <w:left w:val="none" w:sz="0" w:space="0" w:color="auto"/>
                                                <w:bottom w:val="none" w:sz="0" w:space="0" w:color="auto"/>
                                                <w:right w:val="none" w:sz="0" w:space="0" w:color="auto"/>
                                              </w:divBdr>
                                            </w:div>
                                            <w:div w:id="979532823">
                                              <w:marLeft w:val="0"/>
                                              <w:marRight w:val="0"/>
                                              <w:marTop w:val="180"/>
                                              <w:marBottom w:val="240"/>
                                              <w:divBdr>
                                                <w:top w:val="none" w:sz="0" w:space="0" w:color="auto"/>
                                                <w:left w:val="none" w:sz="0" w:space="0" w:color="auto"/>
                                                <w:bottom w:val="none" w:sz="0" w:space="0" w:color="auto"/>
                                                <w:right w:val="none" w:sz="0" w:space="0" w:color="auto"/>
                                              </w:divBdr>
                                            </w:div>
                                            <w:div w:id="1254242831">
                                              <w:marLeft w:val="0"/>
                                              <w:marRight w:val="0"/>
                                              <w:marTop w:val="0"/>
                                              <w:marBottom w:val="0"/>
                                              <w:divBdr>
                                                <w:top w:val="none" w:sz="0" w:space="0" w:color="auto"/>
                                                <w:left w:val="none" w:sz="0" w:space="0" w:color="auto"/>
                                                <w:bottom w:val="none" w:sz="0" w:space="0" w:color="auto"/>
                                                <w:right w:val="none" w:sz="0" w:space="0" w:color="auto"/>
                                              </w:divBdr>
                                              <w:divsChild>
                                                <w:div w:id="526799750">
                                                  <w:marLeft w:val="0"/>
                                                  <w:marRight w:val="0"/>
                                                  <w:marTop w:val="180"/>
                                                  <w:marBottom w:val="240"/>
                                                  <w:divBdr>
                                                    <w:top w:val="none" w:sz="0" w:space="0" w:color="auto"/>
                                                    <w:left w:val="none" w:sz="0" w:space="0" w:color="auto"/>
                                                    <w:bottom w:val="none" w:sz="0" w:space="0" w:color="auto"/>
                                                    <w:right w:val="none" w:sz="0" w:space="0" w:color="auto"/>
                                                  </w:divBdr>
                                                </w:div>
                                              </w:divsChild>
                                            </w:div>
                                            <w:div w:id="426511188">
                                              <w:marLeft w:val="0"/>
                                              <w:marRight w:val="0"/>
                                              <w:marTop w:val="0"/>
                                              <w:marBottom w:val="0"/>
                                              <w:divBdr>
                                                <w:top w:val="none" w:sz="0" w:space="0" w:color="auto"/>
                                                <w:left w:val="none" w:sz="0" w:space="0" w:color="auto"/>
                                                <w:bottom w:val="none" w:sz="0" w:space="0" w:color="auto"/>
                                                <w:right w:val="none" w:sz="0" w:space="0" w:color="auto"/>
                                              </w:divBdr>
                                              <w:divsChild>
                                                <w:div w:id="1916164960">
                                                  <w:marLeft w:val="0"/>
                                                  <w:marRight w:val="0"/>
                                                  <w:marTop w:val="60"/>
                                                  <w:marBottom w:val="0"/>
                                                  <w:divBdr>
                                                    <w:top w:val="none" w:sz="0" w:space="0" w:color="auto"/>
                                                    <w:left w:val="none" w:sz="0" w:space="0" w:color="auto"/>
                                                    <w:bottom w:val="none" w:sz="0" w:space="0" w:color="auto"/>
                                                    <w:right w:val="none" w:sz="0" w:space="0" w:color="auto"/>
                                                  </w:divBdr>
                                                  <w:divsChild>
                                                    <w:div w:id="16593836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46788">
                                      <w:marLeft w:val="0"/>
                                      <w:marRight w:val="0"/>
                                      <w:marTop w:val="0"/>
                                      <w:marBottom w:val="0"/>
                                      <w:divBdr>
                                        <w:top w:val="none" w:sz="0" w:space="0" w:color="auto"/>
                                        <w:left w:val="none" w:sz="0" w:space="0" w:color="auto"/>
                                        <w:bottom w:val="none" w:sz="0" w:space="0" w:color="auto"/>
                                        <w:right w:val="none" w:sz="0" w:space="0" w:color="auto"/>
                                      </w:divBdr>
                                      <w:divsChild>
                                        <w:div w:id="1787846051">
                                          <w:marLeft w:val="0"/>
                                          <w:marRight w:val="0"/>
                                          <w:marTop w:val="0"/>
                                          <w:marBottom w:val="0"/>
                                          <w:divBdr>
                                            <w:top w:val="none" w:sz="0" w:space="0" w:color="auto"/>
                                            <w:left w:val="none" w:sz="0" w:space="0" w:color="auto"/>
                                            <w:bottom w:val="none" w:sz="0" w:space="0" w:color="auto"/>
                                            <w:right w:val="none" w:sz="0" w:space="0" w:color="auto"/>
                                          </w:divBdr>
                                          <w:divsChild>
                                            <w:div w:id="636953518">
                                              <w:marLeft w:val="0"/>
                                              <w:marRight w:val="0"/>
                                              <w:marTop w:val="0"/>
                                              <w:marBottom w:val="0"/>
                                              <w:divBdr>
                                                <w:top w:val="none" w:sz="0" w:space="0" w:color="auto"/>
                                                <w:left w:val="none" w:sz="0" w:space="0" w:color="auto"/>
                                                <w:bottom w:val="none" w:sz="0" w:space="0" w:color="auto"/>
                                                <w:right w:val="none" w:sz="0" w:space="0" w:color="auto"/>
                                              </w:divBdr>
                                              <w:divsChild>
                                                <w:div w:id="152843515">
                                                  <w:marLeft w:val="0"/>
                                                  <w:marRight w:val="0"/>
                                                  <w:marTop w:val="0"/>
                                                  <w:marBottom w:val="0"/>
                                                  <w:divBdr>
                                                    <w:top w:val="none" w:sz="0" w:space="0" w:color="auto"/>
                                                    <w:left w:val="none" w:sz="0" w:space="0" w:color="auto"/>
                                                    <w:bottom w:val="single" w:sz="4" w:space="0" w:color="DCDFE5"/>
                                                    <w:right w:val="none" w:sz="0" w:space="0" w:color="auto"/>
                                                  </w:divBdr>
                                                  <w:divsChild>
                                                    <w:div w:id="254243882">
                                                      <w:marLeft w:val="0"/>
                                                      <w:marRight w:val="0"/>
                                                      <w:marTop w:val="0"/>
                                                      <w:marBottom w:val="0"/>
                                                      <w:divBdr>
                                                        <w:top w:val="none" w:sz="0" w:space="0" w:color="auto"/>
                                                        <w:left w:val="none" w:sz="0" w:space="0" w:color="auto"/>
                                                        <w:bottom w:val="none" w:sz="0" w:space="0" w:color="auto"/>
                                                        <w:right w:val="none" w:sz="0" w:space="0" w:color="auto"/>
                                                      </w:divBdr>
                                                      <w:divsChild>
                                                        <w:div w:id="561914119">
                                                          <w:marLeft w:val="0"/>
                                                          <w:marRight w:val="0"/>
                                                          <w:marTop w:val="0"/>
                                                          <w:marBottom w:val="0"/>
                                                          <w:divBdr>
                                                            <w:top w:val="none" w:sz="0" w:space="0" w:color="auto"/>
                                                            <w:left w:val="none" w:sz="0" w:space="0" w:color="auto"/>
                                                            <w:bottom w:val="none" w:sz="0" w:space="0" w:color="auto"/>
                                                            <w:right w:val="none" w:sz="0" w:space="0" w:color="auto"/>
                                                          </w:divBdr>
                                                          <w:divsChild>
                                                            <w:div w:id="2087877112">
                                                              <w:marLeft w:val="0"/>
                                                              <w:marRight w:val="0"/>
                                                              <w:marTop w:val="0"/>
                                                              <w:marBottom w:val="0"/>
                                                              <w:divBdr>
                                                                <w:top w:val="none" w:sz="0" w:space="0" w:color="auto"/>
                                                                <w:left w:val="none" w:sz="0" w:space="0" w:color="auto"/>
                                                                <w:bottom w:val="none" w:sz="0" w:space="0" w:color="auto"/>
                                                                <w:right w:val="none" w:sz="0" w:space="0" w:color="auto"/>
                                                              </w:divBdr>
                                                              <w:divsChild>
                                                                <w:div w:id="851649364">
                                                                  <w:marLeft w:val="0"/>
                                                                  <w:marRight w:val="0"/>
                                                                  <w:marTop w:val="0"/>
                                                                  <w:marBottom w:val="0"/>
                                                                  <w:divBdr>
                                                                    <w:top w:val="none" w:sz="0" w:space="0" w:color="auto"/>
                                                                    <w:left w:val="none" w:sz="0" w:space="0" w:color="auto"/>
                                                                    <w:bottom w:val="single" w:sz="4" w:space="0" w:color="DCDFE5"/>
                                                                    <w:right w:val="none" w:sz="0" w:space="0" w:color="auto"/>
                                                                  </w:divBdr>
                                                                  <w:divsChild>
                                                                    <w:div w:id="1007557972">
                                                                      <w:marLeft w:val="0"/>
                                                                      <w:marRight w:val="0"/>
                                                                      <w:marTop w:val="0"/>
                                                                      <w:marBottom w:val="0"/>
                                                                      <w:divBdr>
                                                                        <w:top w:val="none" w:sz="0" w:space="0" w:color="auto"/>
                                                                        <w:left w:val="none" w:sz="0" w:space="0" w:color="auto"/>
                                                                        <w:bottom w:val="none" w:sz="0" w:space="0" w:color="auto"/>
                                                                        <w:right w:val="none" w:sz="0" w:space="0" w:color="auto"/>
                                                                      </w:divBdr>
                                                                    </w:div>
                                                                  </w:divsChild>
                                                                </w:div>
                                                                <w:div w:id="1733187380">
                                                                  <w:marLeft w:val="75"/>
                                                                  <w:marRight w:val="0"/>
                                                                  <w:marTop w:val="0"/>
                                                                  <w:marBottom w:val="0"/>
                                                                  <w:divBdr>
                                                                    <w:top w:val="none" w:sz="0" w:space="0" w:color="auto"/>
                                                                    <w:left w:val="none" w:sz="0" w:space="0" w:color="auto"/>
                                                                    <w:bottom w:val="none" w:sz="0" w:space="0" w:color="auto"/>
                                                                    <w:right w:val="none" w:sz="0" w:space="0" w:color="auto"/>
                                                                  </w:divBdr>
                                                                </w:div>
                                                              </w:divsChild>
                                                            </w:div>
                                                            <w:div w:id="201141265">
                                                              <w:marLeft w:val="0"/>
                                                              <w:marRight w:val="0"/>
                                                              <w:marTop w:val="0"/>
                                                              <w:marBottom w:val="0"/>
                                                              <w:divBdr>
                                                                <w:top w:val="none" w:sz="0" w:space="0" w:color="auto"/>
                                                                <w:left w:val="none" w:sz="0" w:space="0" w:color="auto"/>
                                                                <w:bottom w:val="none" w:sz="0" w:space="0" w:color="auto"/>
                                                                <w:right w:val="none" w:sz="0" w:space="0" w:color="auto"/>
                                                              </w:divBdr>
                                                              <w:divsChild>
                                                                <w:div w:id="494690369">
                                                                  <w:marLeft w:val="0"/>
                                                                  <w:marRight w:val="0"/>
                                                                  <w:marTop w:val="0"/>
                                                                  <w:marBottom w:val="0"/>
                                                                  <w:divBdr>
                                                                    <w:top w:val="none" w:sz="0" w:space="0" w:color="auto"/>
                                                                    <w:left w:val="none" w:sz="0" w:space="0" w:color="auto"/>
                                                                    <w:bottom w:val="none" w:sz="0" w:space="0" w:color="auto"/>
                                                                    <w:right w:val="none" w:sz="0" w:space="0" w:color="auto"/>
                                                                  </w:divBdr>
                                                                  <w:divsChild>
                                                                    <w:div w:id="1275593321">
                                                                      <w:marLeft w:val="0"/>
                                                                      <w:marRight w:val="0"/>
                                                                      <w:marTop w:val="0"/>
                                                                      <w:marBottom w:val="0"/>
                                                                      <w:divBdr>
                                                                        <w:top w:val="none" w:sz="0" w:space="0" w:color="auto"/>
                                                                        <w:left w:val="none" w:sz="0" w:space="0" w:color="auto"/>
                                                                        <w:bottom w:val="none" w:sz="0" w:space="0" w:color="auto"/>
                                                                        <w:right w:val="none" w:sz="0" w:space="0" w:color="auto"/>
                                                                      </w:divBdr>
                                                                    </w:div>
                                                                    <w:div w:id="82843360">
                                                                      <w:marLeft w:val="0"/>
                                                                      <w:marRight w:val="0"/>
                                                                      <w:marTop w:val="0"/>
                                                                      <w:marBottom w:val="0"/>
                                                                      <w:divBdr>
                                                                        <w:top w:val="none" w:sz="0" w:space="0" w:color="auto"/>
                                                                        <w:left w:val="none" w:sz="0" w:space="0" w:color="auto"/>
                                                                        <w:bottom w:val="none" w:sz="0" w:space="0" w:color="auto"/>
                                                                        <w:right w:val="none" w:sz="0" w:space="0" w:color="auto"/>
                                                                      </w:divBdr>
                                                                    </w:div>
                                                                  </w:divsChild>
                                                                </w:div>
                                                                <w:div w:id="141027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10706">
                                                      <w:marLeft w:val="0"/>
                                                      <w:marRight w:val="0"/>
                                                      <w:marTop w:val="0"/>
                                                      <w:marBottom w:val="0"/>
                                                      <w:divBdr>
                                                        <w:top w:val="none" w:sz="0" w:space="0" w:color="auto"/>
                                                        <w:left w:val="none" w:sz="0" w:space="0" w:color="auto"/>
                                                        <w:bottom w:val="none" w:sz="0" w:space="0" w:color="auto"/>
                                                        <w:right w:val="none" w:sz="0" w:space="0" w:color="auto"/>
                                                      </w:divBdr>
                                                      <w:divsChild>
                                                        <w:div w:id="638804357">
                                                          <w:marLeft w:val="0"/>
                                                          <w:marRight w:val="0"/>
                                                          <w:marTop w:val="0"/>
                                                          <w:marBottom w:val="0"/>
                                                          <w:divBdr>
                                                            <w:top w:val="none" w:sz="0" w:space="0" w:color="auto"/>
                                                            <w:left w:val="none" w:sz="0" w:space="0" w:color="auto"/>
                                                            <w:bottom w:val="none" w:sz="0" w:space="0" w:color="auto"/>
                                                            <w:right w:val="none" w:sz="0" w:space="0" w:color="auto"/>
                                                          </w:divBdr>
                                                          <w:divsChild>
                                                            <w:div w:id="426190727">
                                                              <w:marLeft w:val="0"/>
                                                              <w:marRight w:val="0"/>
                                                              <w:marTop w:val="0"/>
                                                              <w:marBottom w:val="0"/>
                                                              <w:divBdr>
                                                                <w:top w:val="none" w:sz="0" w:space="0" w:color="auto"/>
                                                                <w:left w:val="none" w:sz="0" w:space="0" w:color="auto"/>
                                                                <w:bottom w:val="none" w:sz="0" w:space="0" w:color="auto"/>
                                                                <w:right w:val="none" w:sz="0" w:space="0" w:color="auto"/>
                                                              </w:divBdr>
                                                              <w:divsChild>
                                                                <w:div w:id="1129058299">
                                                                  <w:marLeft w:val="0"/>
                                                                  <w:marRight w:val="0"/>
                                                                  <w:marTop w:val="0"/>
                                                                  <w:marBottom w:val="0"/>
                                                                  <w:divBdr>
                                                                    <w:top w:val="none" w:sz="0" w:space="0" w:color="auto"/>
                                                                    <w:left w:val="none" w:sz="0" w:space="0" w:color="auto"/>
                                                                    <w:bottom w:val="single" w:sz="4" w:space="0" w:color="DCDFE5"/>
                                                                    <w:right w:val="none" w:sz="0" w:space="0" w:color="auto"/>
                                                                  </w:divBdr>
                                                                  <w:divsChild>
                                                                    <w:div w:id="156073070">
                                                                      <w:marLeft w:val="0"/>
                                                                      <w:marRight w:val="0"/>
                                                                      <w:marTop w:val="0"/>
                                                                      <w:marBottom w:val="0"/>
                                                                      <w:divBdr>
                                                                        <w:top w:val="none" w:sz="0" w:space="0" w:color="auto"/>
                                                                        <w:left w:val="none" w:sz="0" w:space="0" w:color="auto"/>
                                                                        <w:bottom w:val="none" w:sz="0" w:space="0" w:color="auto"/>
                                                                        <w:right w:val="none" w:sz="0" w:space="0" w:color="auto"/>
                                                                      </w:divBdr>
                                                                    </w:div>
                                                                  </w:divsChild>
                                                                </w:div>
                                                                <w:div w:id="411776188">
                                                                  <w:marLeft w:val="75"/>
                                                                  <w:marRight w:val="0"/>
                                                                  <w:marTop w:val="0"/>
                                                                  <w:marBottom w:val="0"/>
                                                                  <w:divBdr>
                                                                    <w:top w:val="none" w:sz="0" w:space="0" w:color="auto"/>
                                                                    <w:left w:val="none" w:sz="0" w:space="0" w:color="auto"/>
                                                                    <w:bottom w:val="none" w:sz="0" w:space="0" w:color="auto"/>
                                                                    <w:right w:val="none" w:sz="0" w:space="0" w:color="auto"/>
                                                                  </w:divBdr>
                                                                </w:div>
                                                              </w:divsChild>
                                                            </w:div>
                                                            <w:div w:id="21563433">
                                                              <w:marLeft w:val="0"/>
                                                              <w:marRight w:val="0"/>
                                                              <w:marTop w:val="0"/>
                                                              <w:marBottom w:val="0"/>
                                                              <w:divBdr>
                                                                <w:top w:val="none" w:sz="0" w:space="0" w:color="auto"/>
                                                                <w:left w:val="none" w:sz="0" w:space="0" w:color="auto"/>
                                                                <w:bottom w:val="none" w:sz="0" w:space="0" w:color="auto"/>
                                                                <w:right w:val="none" w:sz="0" w:space="0" w:color="auto"/>
                                                              </w:divBdr>
                                                              <w:divsChild>
                                                                <w:div w:id="2109545705">
                                                                  <w:marLeft w:val="0"/>
                                                                  <w:marRight w:val="0"/>
                                                                  <w:marTop w:val="0"/>
                                                                  <w:marBottom w:val="0"/>
                                                                  <w:divBdr>
                                                                    <w:top w:val="none" w:sz="0" w:space="0" w:color="auto"/>
                                                                    <w:left w:val="none" w:sz="0" w:space="0" w:color="auto"/>
                                                                    <w:bottom w:val="none" w:sz="0" w:space="0" w:color="auto"/>
                                                                    <w:right w:val="none" w:sz="0" w:space="0" w:color="auto"/>
                                                                  </w:divBdr>
                                                                  <w:divsChild>
                                                                    <w:div w:id="2067800190">
                                                                      <w:marLeft w:val="0"/>
                                                                      <w:marRight w:val="0"/>
                                                                      <w:marTop w:val="0"/>
                                                                      <w:marBottom w:val="0"/>
                                                                      <w:divBdr>
                                                                        <w:top w:val="none" w:sz="0" w:space="0" w:color="auto"/>
                                                                        <w:left w:val="none" w:sz="0" w:space="0" w:color="auto"/>
                                                                        <w:bottom w:val="none" w:sz="0" w:space="0" w:color="auto"/>
                                                                        <w:right w:val="none" w:sz="0" w:space="0" w:color="auto"/>
                                                                      </w:divBdr>
                                                                    </w:div>
                                                                    <w:div w:id="473179078">
                                                                      <w:marLeft w:val="0"/>
                                                                      <w:marRight w:val="0"/>
                                                                      <w:marTop w:val="0"/>
                                                                      <w:marBottom w:val="0"/>
                                                                      <w:divBdr>
                                                                        <w:top w:val="none" w:sz="0" w:space="0" w:color="auto"/>
                                                                        <w:left w:val="none" w:sz="0" w:space="0" w:color="auto"/>
                                                                        <w:bottom w:val="none" w:sz="0" w:space="0" w:color="auto"/>
                                                                        <w:right w:val="none" w:sz="0" w:space="0" w:color="auto"/>
                                                                      </w:divBdr>
                                                                    </w:div>
                                                                  </w:divsChild>
                                                                </w:div>
                                                                <w:div w:id="8120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943222">
                                                      <w:marLeft w:val="0"/>
                                                      <w:marRight w:val="0"/>
                                                      <w:marTop w:val="0"/>
                                                      <w:marBottom w:val="0"/>
                                                      <w:divBdr>
                                                        <w:top w:val="none" w:sz="0" w:space="0" w:color="auto"/>
                                                        <w:left w:val="none" w:sz="0" w:space="0" w:color="auto"/>
                                                        <w:bottom w:val="none" w:sz="0" w:space="0" w:color="auto"/>
                                                        <w:right w:val="none" w:sz="0" w:space="0" w:color="auto"/>
                                                      </w:divBdr>
                                                      <w:divsChild>
                                                        <w:div w:id="460341589">
                                                          <w:marLeft w:val="0"/>
                                                          <w:marRight w:val="0"/>
                                                          <w:marTop w:val="0"/>
                                                          <w:marBottom w:val="0"/>
                                                          <w:divBdr>
                                                            <w:top w:val="none" w:sz="0" w:space="0" w:color="auto"/>
                                                            <w:left w:val="none" w:sz="0" w:space="0" w:color="auto"/>
                                                            <w:bottom w:val="none" w:sz="0" w:space="0" w:color="auto"/>
                                                            <w:right w:val="none" w:sz="0" w:space="0" w:color="auto"/>
                                                          </w:divBdr>
                                                          <w:divsChild>
                                                            <w:div w:id="111679083">
                                                              <w:marLeft w:val="0"/>
                                                              <w:marRight w:val="0"/>
                                                              <w:marTop w:val="0"/>
                                                              <w:marBottom w:val="0"/>
                                                              <w:divBdr>
                                                                <w:top w:val="none" w:sz="0" w:space="0" w:color="auto"/>
                                                                <w:left w:val="none" w:sz="0" w:space="0" w:color="auto"/>
                                                                <w:bottom w:val="none" w:sz="0" w:space="0" w:color="auto"/>
                                                                <w:right w:val="none" w:sz="0" w:space="0" w:color="auto"/>
                                                              </w:divBdr>
                                                              <w:divsChild>
                                                                <w:div w:id="636296080">
                                                                  <w:marLeft w:val="0"/>
                                                                  <w:marRight w:val="0"/>
                                                                  <w:marTop w:val="0"/>
                                                                  <w:marBottom w:val="0"/>
                                                                  <w:divBdr>
                                                                    <w:top w:val="none" w:sz="0" w:space="0" w:color="auto"/>
                                                                    <w:left w:val="none" w:sz="0" w:space="0" w:color="auto"/>
                                                                    <w:bottom w:val="single" w:sz="4" w:space="0" w:color="DCDFE5"/>
                                                                    <w:right w:val="none" w:sz="0" w:space="0" w:color="auto"/>
                                                                  </w:divBdr>
                                                                  <w:divsChild>
                                                                    <w:div w:id="1634676176">
                                                                      <w:marLeft w:val="0"/>
                                                                      <w:marRight w:val="0"/>
                                                                      <w:marTop w:val="0"/>
                                                                      <w:marBottom w:val="0"/>
                                                                      <w:divBdr>
                                                                        <w:top w:val="none" w:sz="0" w:space="0" w:color="auto"/>
                                                                        <w:left w:val="none" w:sz="0" w:space="0" w:color="auto"/>
                                                                        <w:bottom w:val="none" w:sz="0" w:space="0" w:color="auto"/>
                                                                        <w:right w:val="none" w:sz="0" w:space="0" w:color="auto"/>
                                                                      </w:divBdr>
                                                                    </w:div>
                                                                  </w:divsChild>
                                                                </w:div>
                                                                <w:div w:id="2049791069">
                                                                  <w:marLeft w:val="75"/>
                                                                  <w:marRight w:val="0"/>
                                                                  <w:marTop w:val="0"/>
                                                                  <w:marBottom w:val="0"/>
                                                                  <w:divBdr>
                                                                    <w:top w:val="none" w:sz="0" w:space="0" w:color="auto"/>
                                                                    <w:left w:val="none" w:sz="0" w:space="0" w:color="auto"/>
                                                                    <w:bottom w:val="none" w:sz="0" w:space="0" w:color="auto"/>
                                                                    <w:right w:val="none" w:sz="0" w:space="0" w:color="auto"/>
                                                                  </w:divBdr>
                                                                </w:div>
                                                              </w:divsChild>
                                                            </w:div>
                                                            <w:div w:id="338695821">
                                                              <w:marLeft w:val="0"/>
                                                              <w:marRight w:val="0"/>
                                                              <w:marTop w:val="0"/>
                                                              <w:marBottom w:val="0"/>
                                                              <w:divBdr>
                                                                <w:top w:val="none" w:sz="0" w:space="0" w:color="auto"/>
                                                                <w:left w:val="none" w:sz="0" w:space="0" w:color="auto"/>
                                                                <w:bottom w:val="none" w:sz="0" w:space="0" w:color="auto"/>
                                                                <w:right w:val="none" w:sz="0" w:space="0" w:color="auto"/>
                                                              </w:divBdr>
                                                              <w:divsChild>
                                                                <w:div w:id="398595505">
                                                                  <w:marLeft w:val="0"/>
                                                                  <w:marRight w:val="0"/>
                                                                  <w:marTop w:val="0"/>
                                                                  <w:marBottom w:val="0"/>
                                                                  <w:divBdr>
                                                                    <w:top w:val="none" w:sz="0" w:space="0" w:color="auto"/>
                                                                    <w:left w:val="none" w:sz="0" w:space="0" w:color="auto"/>
                                                                    <w:bottom w:val="none" w:sz="0" w:space="0" w:color="auto"/>
                                                                    <w:right w:val="none" w:sz="0" w:space="0" w:color="auto"/>
                                                                  </w:divBdr>
                                                                  <w:divsChild>
                                                                    <w:div w:id="499740312">
                                                                      <w:marLeft w:val="0"/>
                                                                      <w:marRight w:val="0"/>
                                                                      <w:marTop w:val="0"/>
                                                                      <w:marBottom w:val="0"/>
                                                                      <w:divBdr>
                                                                        <w:top w:val="none" w:sz="0" w:space="0" w:color="auto"/>
                                                                        <w:left w:val="none" w:sz="0" w:space="0" w:color="auto"/>
                                                                        <w:bottom w:val="none" w:sz="0" w:space="0" w:color="auto"/>
                                                                        <w:right w:val="none" w:sz="0" w:space="0" w:color="auto"/>
                                                                      </w:divBdr>
                                                                    </w:div>
                                                                    <w:div w:id="1953048713">
                                                                      <w:marLeft w:val="0"/>
                                                                      <w:marRight w:val="0"/>
                                                                      <w:marTop w:val="0"/>
                                                                      <w:marBottom w:val="0"/>
                                                                      <w:divBdr>
                                                                        <w:top w:val="none" w:sz="0" w:space="0" w:color="auto"/>
                                                                        <w:left w:val="none" w:sz="0" w:space="0" w:color="auto"/>
                                                                        <w:bottom w:val="none" w:sz="0" w:space="0" w:color="auto"/>
                                                                        <w:right w:val="none" w:sz="0" w:space="0" w:color="auto"/>
                                                                      </w:divBdr>
                                                                    </w:div>
                                                                  </w:divsChild>
                                                                </w:div>
                                                                <w:div w:id="10345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7937">
                                                      <w:marLeft w:val="0"/>
                                                      <w:marRight w:val="0"/>
                                                      <w:marTop w:val="0"/>
                                                      <w:marBottom w:val="0"/>
                                                      <w:divBdr>
                                                        <w:top w:val="none" w:sz="0" w:space="0" w:color="auto"/>
                                                        <w:left w:val="none" w:sz="0" w:space="0" w:color="auto"/>
                                                        <w:bottom w:val="none" w:sz="0" w:space="0" w:color="auto"/>
                                                        <w:right w:val="none" w:sz="0" w:space="0" w:color="auto"/>
                                                      </w:divBdr>
                                                      <w:divsChild>
                                                        <w:div w:id="20845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5152275">
          <w:marLeft w:val="0"/>
          <w:marRight w:val="0"/>
          <w:marTop w:val="360"/>
          <w:marBottom w:val="0"/>
          <w:divBdr>
            <w:top w:val="none" w:sz="0" w:space="0" w:color="auto"/>
            <w:left w:val="none" w:sz="0" w:space="0" w:color="auto"/>
            <w:bottom w:val="none" w:sz="0" w:space="0" w:color="auto"/>
            <w:right w:val="none" w:sz="0" w:space="0" w:color="auto"/>
          </w:divBdr>
          <w:divsChild>
            <w:div w:id="818501305">
              <w:marLeft w:val="0"/>
              <w:marRight w:val="0"/>
              <w:marTop w:val="0"/>
              <w:marBottom w:val="0"/>
              <w:divBdr>
                <w:top w:val="none" w:sz="0" w:space="0" w:color="auto"/>
                <w:left w:val="none" w:sz="0" w:space="0" w:color="auto"/>
                <w:bottom w:val="none" w:sz="0" w:space="0" w:color="auto"/>
                <w:right w:val="none" w:sz="0" w:space="0" w:color="auto"/>
              </w:divBdr>
              <w:divsChild>
                <w:div w:id="832839670">
                  <w:marLeft w:val="0"/>
                  <w:marRight w:val="0"/>
                  <w:marTop w:val="0"/>
                  <w:marBottom w:val="0"/>
                  <w:divBdr>
                    <w:top w:val="none" w:sz="0" w:space="0" w:color="auto"/>
                    <w:left w:val="none" w:sz="0" w:space="0" w:color="auto"/>
                    <w:bottom w:val="none" w:sz="0" w:space="0" w:color="auto"/>
                    <w:right w:val="none" w:sz="0" w:space="0" w:color="auto"/>
                  </w:divBdr>
                  <w:divsChild>
                    <w:div w:id="2129812604">
                      <w:marLeft w:val="0"/>
                      <w:marRight w:val="0"/>
                      <w:marTop w:val="0"/>
                      <w:marBottom w:val="0"/>
                      <w:divBdr>
                        <w:top w:val="none" w:sz="0" w:space="0" w:color="auto"/>
                        <w:left w:val="none" w:sz="0" w:space="0" w:color="auto"/>
                        <w:bottom w:val="none" w:sz="0" w:space="0" w:color="auto"/>
                        <w:right w:val="none" w:sz="0" w:space="0" w:color="auto"/>
                      </w:divBdr>
                      <w:divsChild>
                        <w:div w:id="1386486082">
                          <w:marLeft w:val="780"/>
                          <w:marRight w:val="0"/>
                          <w:marTop w:val="0"/>
                          <w:marBottom w:val="0"/>
                          <w:divBdr>
                            <w:top w:val="none" w:sz="0" w:space="0" w:color="auto"/>
                            <w:left w:val="none" w:sz="0" w:space="0" w:color="auto"/>
                            <w:bottom w:val="none" w:sz="0" w:space="0" w:color="auto"/>
                            <w:right w:val="none" w:sz="0" w:space="0" w:color="auto"/>
                          </w:divBdr>
                          <w:divsChild>
                            <w:div w:id="693456537">
                              <w:marLeft w:val="0"/>
                              <w:marRight w:val="0"/>
                              <w:marTop w:val="0"/>
                              <w:marBottom w:val="0"/>
                              <w:divBdr>
                                <w:top w:val="none" w:sz="0" w:space="0" w:color="auto"/>
                                <w:left w:val="none" w:sz="0" w:space="0" w:color="auto"/>
                                <w:bottom w:val="none" w:sz="0" w:space="0" w:color="auto"/>
                                <w:right w:val="none" w:sz="0" w:space="0" w:color="auto"/>
                              </w:divBdr>
                              <w:divsChild>
                                <w:div w:id="757288206">
                                  <w:marLeft w:val="0"/>
                                  <w:marRight w:val="0"/>
                                  <w:marTop w:val="0"/>
                                  <w:marBottom w:val="0"/>
                                  <w:divBdr>
                                    <w:top w:val="none" w:sz="0" w:space="0" w:color="auto"/>
                                    <w:left w:val="none" w:sz="0" w:space="0" w:color="auto"/>
                                    <w:bottom w:val="none" w:sz="0" w:space="0" w:color="auto"/>
                                    <w:right w:val="none" w:sz="0" w:space="0" w:color="auto"/>
                                  </w:divBdr>
                                  <w:divsChild>
                                    <w:div w:id="205535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245835">
                  <w:marLeft w:val="0"/>
                  <w:marRight w:val="0"/>
                  <w:marTop w:val="0"/>
                  <w:marBottom w:val="0"/>
                  <w:divBdr>
                    <w:top w:val="none" w:sz="0" w:space="0" w:color="auto"/>
                    <w:left w:val="none" w:sz="0" w:space="0" w:color="auto"/>
                    <w:bottom w:val="none" w:sz="0" w:space="0" w:color="auto"/>
                    <w:right w:val="none" w:sz="0" w:space="0" w:color="auto"/>
                  </w:divBdr>
                  <w:divsChild>
                    <w:div w:id="799610471">
                      <w:marLeft w:val="0"/>
                      <w:marRight w:val="0"/>
                      <w:marTop w:val="0"/>
                      <w:marBottom w:val="0"/>
                      <w:divBdr>
                        <w:top w:val="none" w:sz="0" w:space="0" w:color="auto"/>
                        <w:left w:val="none" w:sz="0" w:space="0" w:color="auto"/>
                        <w:bottom w:val="none" w:sz="0" w:space="0" w:color="auto"/>
                        <w:right w:val="none" w:sz="0" w:space="0" w:color="auto"/>
                      </w:divBdr>
                      <w:divsChild>
                        <w:div w:id="657615994">
                          <w:marLeft w:val="0"/>
                          <w:marRight w:val="0"/>
                          <w:marTop w:val="0"/>
                          <w:marBottom w:val="0"/>
                          <w:divBdr>
                            <w:top w:val="none" w:sz="0" w:space="0" w:color="auto"/>
                            <w:left w:val="none" w:sz="0" w:space="0" w:color="auto"/>
                            <w:bottom w:val="none" w:sz="0" w:space="0" w:color="auto"/>
                            <w:right w:val="none" w:sz="0" w:space="0" w:color="auto"/>
                          </w:divBdr>
                          <w:divsChild>
                            <w:div w:id="1305041217">
                              <w:marLeft w:val="0"/>
                              <w:marRight w:val="0"/>
                              <w:marTop w:val="0"/>
                              <w:marBottom w:val="0"/>
                              <w:divBdr>
                                <w:top w:val="none" w:sz="0" w:space="0" w:color="auto"/>
                                <w:left w:val="none" w:sz="0" w:space="0" w:color="auto"/>
                                <w:bottom w:val="none" w:sz="0" w:space="0" w:color="auto"/>
                                <w:right w:val="none" w:sz="0" w:space="0" w:color="auto"/>
                              </w:divBdr>
                              <w:divsChild>
                                <w:div w:id="662584693">
                                  <w:marLeft w:val="0"/>
                                  <w:marRight w:val="0"/>
                                  <w:marTop w:val="0"/>
                                  <w:marBottom w:val="0"/>
                                  <w:divBdr>
                                    <w:top w:val="none" w:sz="0" w:space="0" w:color="auto"/>
                                    <w:left w:val="none" w:sz="0" w:space="0" w:color="auto"/>
                                    <w:bottom w:val="none" w:sz="0" w:space="0" w:color="auto"/>
                                    <w:right w:val="none" w:sz="0" w:space="0" w:color="auto"/>
                                  </w:divBdr>
                                  <w:divsChild>
                                    <w:div w:id="72551429">
                                      <w:marLeft w:val="0"/>
                                      <w:marRight w:val="0"/>
                                      <w:marTop w:val="0"/>
                                      <w:marBottom w:val="0"/>
                                      <w:divBdr>
                                        <w:top w:val="none" w:sz="0" w:space="0" w:color="auto"/>
                                        <w:left w:val="none" w:sz="0" w:space="0" w:color="auto"/>
                                        <w:bottom w:val="none" w:sz="0" w:space="0" w:color="auto"/>
                                        <w:right w:val="none" w:sz="0" w:space="0" w:color="auto"/>
                                      </w:divBdr>
                                      <w:divsChild>
                                        <w:div w:id="1094932379">
                                          <w:marLeft w:val="0"/>
                                          <w:marRight w:val="0"/>
                                          <w:marTop w:val="0"/>
                                          <w:marBottom w:val="0"/>
                                          <w:divBdr>
                                            <w:top w:val="none" w:sz="0" w:space="0" w:color="auto"/>
                                            <w:left w:val="none" w:sz="0" w:space="0" w:color="auto"/>
                                            <w:bottom w:val="none" w:sz="0" w:space="0" w:color="auto"/>
                                            <w:right w:val="none" w:sz="0" w:space="0" w:color="auto"/>
                                          </w:divBdr>
                                          <w:divsChild>
                                            <w:div w:id="1070300985">
                                              <w:marLeft w:val="0"/>
                                              <w:marRight w:val="0"/>
                                              <w:marTop w:val="180"/>
                                              <w:marBottom w:val="240"/>
                                              <w:divBdr>
                                                <w:top w:val="none" w:sz="0" w:space="0" w:color="auto"/>
                                                <w:left w:val="none" w:sz="0" w:space="0" w:color="auto"/>
                                                <w:bottom w:val="none" w:sz="0" w:space="0" w:color="auto"/>
                                                <w:right w:val="none" w:sz="0" w:space="0" w:color="auto"/>
                                              </w:divBdr>
                                            </w:div>
                                            <w:div w:id="1403485934">
                                              <w:marLeft w:val="0"/>
                                              <w:marRight w:val="0"/>
                                              <w:marTop w:val="360"/>
                                              <w:marBottom w:val="180"/>
                                              <w:divBdr>
                                                <w:top w:val="none" w:sz="0" w:space="0" w:color="auto"/>
                                                <w:left w:val="none" w:sz="0" w:space="0" w:color="auto"/>
                                                <w:bottom w:val="none" w:sz="0" w:space="0" w:color="auto"/>
                                                <w:right w:val="none" w:sz="0" w:space="0" w:color="auto"/>
                                              </w:divBdr>
                                            </w:div>
                                            <w:div w:id="755054314">
                                              <w:marLeft w:val="0"/>
                                              <w:marRight w:val="0"/>
                                              <w:marTop w:val="180"/>
                                              <w:marBottom w:val="240"/>
                                              <w:divBdr>
                                                <w:top w:val="none" w:sz="0" w:space="0" w:color="auto"/>
                                                <w:left w:val="none" w:sz="0" w:space="0" w:color="auto"/>
                                                <w:bottom w:val="none" w:sz="0" w:space="0" w:color="auto"/>
                                                <w:right w:val="none" w:sz="0" w:space="0" w:color="auto"/>
                                              </w:divBdr>
                                            </w:div>
                                            <w:div w:id="1436438873">
                                              <w:marLeft w:val="0"/>
                                              <w:marRight w:val="0"/>
                                              <w:marTop w:val="360"/>
                                              <w:marBottom w:val="180"/>
                                              <w:divBdr>
                                                <w:top w:val="none" w:sz="0" w:space="0" w:color="auto"/>
                                                <w:left w:val="none" w:sz="0" w:space="0" w:color="auto"/>
                                                <w:bottom w:val="none" w:sz="0" w:space="0" w:color="auto"/>
                                                <w:right w:val="none" w:sz="0" w:space="0" w:color="auto"/>
                                              </w:divBdr>
                                            </w:div>
                                            <w:div w:id="1473523335">
                                              <w:marLeft w:val="0"/>
                                              <w:marRight w:val="0"/>
                                              <w:marTop w:val="180"/>
                                              <w:marBottom w:val="240"/>
                                              <w:divBdr>
                                                <w:top w:val="none" w:sz="0" w:space="0" w:color="auto"/>
                                                <w:left w:val="none" w:sz="0" w:space="0" w:color="auto"/>
                                                <w:bottom w:val="none" w:sz="0" w:space="0" w:color="auto"/>
                                                <w:right w:val="none" w:sz="0" w:space="0" w:color="auto"/>
                                              </w:divBdr>
                                            </w:div>
                                            <w:div w:id="139619090">
                                              <w:marLeft w:val="0"/>
                                              <w:marRight w:val="0"/>
                                              <w:marTop w:val="360"/>
                                              <w:marBottom w:val="180"/>
                                              <w:divBdr>
                                                <w:top w:val="none" w:sz="0" w:space="0" w:color="auto"/>
                                                <w:left w:val="none" w:sz="0" w:space="0" w:color="auto"/>
                                                <w:bottom w:val="none" w:sz="0" w:space="0" w:color="auto"/>
                                                <w:right w:val="none" w:sz="0" w:space="0" w:color="auto"/>
                                              </w:divBdr>
                                            </w:div>
                                            <w:div w:id="716127198">
                                              <w:marLeft w:val="0"/>
                                              <w:marRight w:val="0"/>
                                              <w:marTop w:val="180"/>
                                              <w:marBottom w:val="240"/>
                                              <w:divBdr>
                                                <w:top w:val="none" w:sz="0" w:space="0" w:color="auto"/>
                                                <w:left w:val="none" w:sz="0" w:space="0" w:color="auto"/>
                                                <w:bottom w:val="none" w:sz="0" w:space="0" w:color="auto"/>
                                                <w:right w:val="none" w:sz="0" w:space="0" w:color="auto"/>
                                              </w:divBdr>
                                            </w:div>
                                            <w:div w:id="58519310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6456</Words>
  <Characters>3680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4</cp:revision>
  <dcterms:created xsi:type="dcterms:W3CDTF">2026-08-14T16:33:00Z</dcterms:created>
  <dcterms:modified xsi:type="dcterms:W3CDTF">2026-08-31T11:11:00Z</dcterms:modified>
</cp:coreProperties>
</file>